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9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5669"/>
      </w:tblGrid>
      <w:tr w:rsidR="00E471BE" w:rsidRPr="00C14AAE" w14:paraId="2D8D74C8" w14:textId="77777777" w:rsidTr="006937ED">
        <w:trPr>
          <w:trHeight w:val="850"/>
          <w:jc w:val="center"/>
        </w:trPr>
        <w:tc>
          <w:tcPr>
            <w:tcW w:w="3628" w:type="dxa"/>
          </w:tcPr>
          <w:p w14:paraId="67D47A75" w14:textId="77777777" w:rsidR="00E471BE" w:rsidRPr="00C14AAE" w:rsidRDefault="00E471BE" w:rsidP="009F0992">
            <w:pPr>
              <w:widowControl w:val="0"/>
              <w:jc w:val="center"/>
              <w:rPr>
                <w:b/>
                <w:bCs/>
                <w:sz w:val="26"/>
                <w:szCs w:val="26"/>
              </w:rPr>
            </w:pPr>
            <w:r w:rsidRPr="00C14AAE">
              <w:rPr>
                <w:b/>
                <w:bCs/>
                <w:sz w:val="26"/>
                <w:szCs w:val="26"/>
              </w:rPr>
              <w:t xml:space="preserve">ỦY BAN NHÂN DÂN </w:t>
            </w:r>
          </w:p>
          <w:p w14:paraId="5D6AD622" w14:textId="73F97148" w:rsidR="00E471BE" w:rsidRPr="00C14AAE" w:rsidRDefault="00000000" w:rsidP="009F0992">
            <w:pPr>
              <w:widowControl w:val="0"/>
              <w:jc w:val="center"/>
              <w:rPr>
                <w:b/>
                <w:bCs/>
                <w:sz w:val="26"/>
                <w:szCs w:val="26"/>
              </w:rPr>
            </w:pPr>
            <w:r>
              <w:rPr>
                <w:noProof/>
              </w:rPr>
              <w:pict w14:anchorId="77041DD5">
                <v:line id="Straight Connector 2" o:spid="_x0000_s1031" style="position:absolute;left:0;text-align:lef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5pt,17.75pt" to="10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" strokecolor="black [3200]" strokeweight=".5pt">
                  <v:stroke joinstyle="miter"/>
                  <w10:wrap anchorx="margin"/>
                  <w10:anchorlock/>
                </v:line>
              </w:pict>
            </w:r>
            <w:r w:rsidR="00E471BE" w:rsidRPr="00C14AAE">
              <w:rPr>
                <w:b/>
                <w:bCs/>
                <w:sz w:val="26"/>
                <w:szCs w:val="26"/>
              </w:rPr>
              <w:t>TỈNH ĐIỆN BIÊN</w:t>
            </w:r>
          </w:p>
          <w:p w14:paraId="66A5CB50" w14:textId="77777777" w:rsidR="00E471BE" w:rsidRPr="00C14AAE" w:rsidRDefault="00E471BE" w:rsidP="009F0992">
            <w:pPr>
              <w:widowControl w:val="0"/>
              <w:jc w:val="center"/>
              <w:rPr>
                <w:b/>
                <w:bCs/>
                <w:sz w:val="24"/>
                <w:szCs w:val="24"/>
              </w:rPr>
            </w:pPr>
          </w:p>
        </w:tc>
        <w:tc>
          <w:tcPr>
            <w:tcW w:w="5669" w:type="dxa"/>
          </w:tcPr>
          <w:p w14:paraId="0175AAA9" w14:textId="77777777" w:rsidR="00E471BE" w:rsidRPr="00C14AAE" w:rsidRDefault="00E471BE" w:rsidP="009F0992">
            <w:pPr>
              <w:widowControl w:val="0"/>
              <w:jc w:val="center"/>
              <w:rPr>
                <w:b/>
                <w:bCs/>
                <w:sz w:val="26"/>
                <w:szCs w:val="26"/>
              </w:rPr>
            </w:pPr>
            <w:r w:rsidRPr="00C14AAE">
              <w:rPr>
                <w:b/>
                <w:bCs/>
                <w:sz w:val="26"/>
                <w:szCs w:val="26"/>
              </w:rPr>
              <w:t>CỘNG HÒA XÃ HỘI CHỦ NGHĨA VIỆT NAM</w:t>
            </w:r>
          </w:p>
          <w:p w14:paraId="1A20CCC5" w14:textId="54B6222F" w:rsidR="00E471BE" w:rsidRPr="00C14AAE" w:rsidRDefault="00000000" w:rsidP="009F0992">
            <w:pPr>
              <w:widowControl w:val="0"/>
              <w:jc w:val="center"/>
              <w:rPr>
                <w:b/>
                <w:bCs/>
                <w:szCs w:val="28"/>
              </w:rPr>
            </w:pPr>
            <w:r>
              <w:rPr>
                <w:noProof/>
              </w:rPr>
              <w:pict w14:anchorId="23998CAA">
                <v:line id="Straight Connector 1" o:spid="_x0000_s1030"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1.3pt,18.5pt" to="22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" strokecolor="black [3200]" strokeweight=".5pt">
                  <v:stroke joinstyle="miter"/>
                  <w10:wrap anchorx="margin"/>
                  <w10:anchorlock/>
                </v:line>
              </w:pict>
            </w:r>
            <w:r w:rsidR="00E471BE" w:rsidRPr="00C14AAE">
              <w:rPr>
                <w:b/>
                <w:bCs/>
                <w:szCs w:val="28"/>
              </w:rPr>
              <w:t>Độc lập - Tự do - Hạnh phúc</w:t>
            </w:r>
          </w:p>
          <w:p w14:paraId="775C5DF5" w14:textId="77777777" w:rsidR="00E471BE" w:rsidRPr="00C14AAE" w:rsidRDefault="00E471BE" w:rsidP="009F0992">
            <w:pPr>
              <w:widowControl w:val="0"/>
              <w:jc w:val="center"/>
              <w:rPr>
                <w:b/>
                <w:bCs/>
                <w:szCs w:val="28"/>
              </w:rPr>
            </w:pPr>
          </w:p>
        </w:tc>
      </w:tr>
      <w:tr w:rsidR="0023594B" w:rsidRPr="00C14AAE" w14:paraId="2AB17980" w14:textId="77777777" w:rsidTr="008B724B">
        <w:trPr>
          <w:trHeight w:val="850"/>
          <w:jc w:val="center"/>
        </w:trPr>
        <w:tc>
          <w:tcPr>
            <w:tcW w:w="3628" w:type="dxa"/>
          </w:tcPr>
          <w:p w14:paraId="113292F8" w14:textId="3923CF18" w:rsidR="0023594B" w:rsidRPr="00C14AAE" w:rsidRDefault="0023594B" w:rsidP="008B724B">
            <w:pPr>
              <w:widowControl w:val="0"/>
              <w:spacing w:after="120"/>
              <w:jc w:val="center"/>
              <w:rPr>
                <w:sz w:val="24"/>
                <w:szCs w:val="24"/>
              </w:rPr>
            </w:pPr>
            <w:r w:rsidRPr="009D5B8A">
              <w:rPr>
                <w:sz w:val="26"/>
                <w:szCs w:val="26"/>
              </w:rPr>
              <w:t>Số:</w:t>
            </w:r>
            <w:r>
              <w:rPr>
                <w:sz w:val="26"/>
                <w:szCs w:val="26"/>
              </w:rPr>
              <w:t xml:space="preserve">            /TTr-UBND</w:t>
            </w:r>
          </w:p>
        </w:tc>
        <w:tc>
          <w:tcPr>
            <w:tcW w:w="5669" w:type="dxa"/>
          </w:tcPr>
          <w:p w14:paraId="5C3CFC8C" w14:textId="4FDB7903" w:rsidR="0023594B" w:rsidRPr="00C14AAE" w:rsidRDefault="0023594B" w:rsidP="008B724B">
            <w:pPr>
              <w:widowControl w:val="0"/>
              <w:spacing w:after="120"/>
              <w:jc w:val="center"/>
              <w:rPr>
                <w:i/>
                <w:iCs/>
                <w:szCs w:val="28"/>
              </w:rPr>
            </w:pPr>
            <w:r w:rsidRPr="00C14AAE">
              <w:rPr>
                <w:i/>
                <w:iCs/>
                <w:szCs w:val="28"/>
              </w:rPr>
              <w:t xml:space="preserve">Điện Biên, ngày      tháng      năm </w:t>
            </w:r>
            <w:r w:rsidR="00AC7DB8">
              <w:rPr>
                <w:i/>
                <w:iCs/>
                <w:szCs w:val="28"/>
              </w:rPr>
              <w:t>2025</w:t>
            </w:r>
          </w:p>
        </w:tc>
      </w:tr>
    </w:tbl>
    <w:p w14:paraId="758EF9E4" w14:textId="070848AE" w:rsidR="00E471BE" w:rsidRPr="006715AE" w:rsidRDefault="00900619" w:rsidP="00900619">
      <w:pPr>
        <w:widowControl w:val="0"/>
        <w:jc w:val="center"/>
        <w:rPr>
          <w:b/>
          <w:bCs/>
        </w:rPr>
      </w:pPr>
      <w:r w:rsidRPr="006715AE">
        <w:rPr>
          <w:b/>
          <w:bCs/>
        </w:rPr>
        <w:t>TỜ TRÌNH</w:t>
      </w:r>
    </w:p>
    <w:p w14:paraId="33B70470" w14:textId="35998E5A" w:rsidR="00203D31" w:rsidRDefault="00203D31" w:rsidP="00B239FD">
      <w:pPr>
        <w:widowControl w:val="0"/>
        <w:jc w:val="center"/>
        <w:rPr>
          <w:b/>
          <w:bCs/>
        </w:rPr>
      </w:pPr>
      <w:r>
        <w:rPr>
          <w:b/>
          <w:bCs/>
        </w:rPr>
        <w:t xml:space="preserve">Đề nghị </w:t>
      </w:r>
      <w:r w:rsidR="00C97B8E">
        <w:rPr>
          <w:b/>
          <w:bCs/>
        </w:rPr>
        <w:t>thông qua Đề án</w:t>
      </w:r>
      <w:r>
        <w:rPr>
          <w:b/>
          <w:bCs/>
        </w:rPr>
        <w:t xml:space="preserve"> sắp xếp, </w:t>
      </w:r>
    </w:p>
    <w:p w14:paraId="63D8E698" w14:textId="1B4B52DF" w:rsidR="00900619" w:rsidRDefault="00203D31" w:rsidP="00B239FD">
      <w:pPr>
        <w:widowControl w:val="0"/>
        <w:jc w:val="center"/>
        <w:rPr>
          <w:b/>
          <w:bCs/>
        </w:rPr>
      </w:pPr>
      <w:r>
        <w:rPr>
          <w:b/>
          <w:bCs/>
        </w:rPr>
        <w:t>tổ chức lại đơn vị hành chính cấp xã tỉnh Điện Biên</w:t>
      </w:r>
    </w:p>
    <w:p w14:paraId="1DEC4909" w14:textId="7BB1A4ED" w:rsidR="006715AE" w:rsidRPr="006715AE" w:rsidRDefault="00000000" w:rsidP="00900619">
      <w:pPr>
        <w:widowControl w:val="0"/>
        <w:jc w:val="center"/>
        <w:rPr>
          <w:b/>
          <w:bCs/>
        </w:rPr>
      </w:pPr>
      <w:r>
        <w:rPr>
          <w:b/>
          <w:bCs/>
          <w:noProof/>
        </w:rPr>
        <w:pict w14:anchorId="691119DF">
          <v:shapetype id="_x0000_t32" coordsize="21600,21600" o:spt="32" o:oned="t" path="m,l21600,21600e" filled="f">
            <v:path arrowok="t" fillok="f" o:connecttype="none"/>
            <o:lock v:ext="edit" shapetype="t"/>
          </v:shapetype>
          <v:shape id="_x0000_s1033" type="#_x0000_t32" style="position:absolute;left:0;text-align:left;margin-left:0;margin-top:2.85pt;width:141.75pt;height:0;z-index:251661312;mso-position-horizontal:center;mso-position-horizontal-relative:margin;mso-position-vertical:absolute" o:connectortype="straight">
            <w10:wrap anchorx="margin"/>
            <w10:anchorlock/>
          </v:shape>
        </w:pict>
      </w:r>
    </w:p>
    <w:p w14:paraId="052F1CF9" w14:textId="2853E008" w:rsidR="009E1BBA" w:rsidRDefault="009E1BBA" w:rsidP="009E1BBA">
      <w:pPr>
        <w:widowControl w:val="0"/>
        <w:jc w:val="center"/>
        <w:rPr>
          <w:b/>
          <w:bC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203D31" w14:paraId="23F773FB" w14:textId="77777777" w:rsidTr="00991EAB">
        <w:tc>
          <w:tcPr>
            <w:tcW w:w="9288" w:type="dxa"/>
          </w:tcPr>
          <w:p w14:paraId="48EF6B62" w14:textId="2186C576" w:rsidR="00203D31" w:rsidRDefault="00203D31" w:rsidP="00203D31">
            <w:pPr>
              <w:widowControl w:val="0"/>
              <w:ind w:left="-57" w:right="-57"/>
              <w:jc w:val="center"/>
            </w:pPr>
            <w:r w:rsidRPr="002C1ED7">
              <w:t>Kính gửi:</w:t>
            </w:r>
            <w:r>
              <w:t xml:space="preserve"> Hội đồng nhân dân tỉnh</w:t>
            </w:r>
          </w:p>
        </w:tc>
      </w:tr>
    </w:tbl>
    <w:p w14:paraId="34C64C61" w14:textId="22AF114B" w:rsidR="009E1BBA" w:rsidRPr="009E1BBA" w:rsidRDefault="009E1BBA" w:rsidP="002B73C4">
      <w:pPr>
        <w:widowControl w:val="0"/>
        <w:spacing w:after="120"/>
        <w:jc w:val="center"/>
      </w:pPr>
    </w:p>
    <w:p w14:paraId="0648D4AE" w14:textId="77777777" w:rsidR="00341552" w:rsidRPr="00341552" w:rsidRDefault="00341552" w:rsidP="008D0C89">
      <w:pPr>
        <w:widowControl w:val="0"/>
        <w:spacing w:after="140"/>
        <w:ind w:firstLine="567"/>
        <w:jc w:val="both"/>
        <w:rPr>
          <w:rFonts w:eastAsia="Times New Roman" w:cs="Times New Roman"/>
          <w:i/>
          <w:iCs/>
          <w:szCs w:val="28"/>
        </w:rPr>
      </w:pPr>
      <w:r w:rsidRPr="00341552">
        <w:rPr>
          <w:rFonts w:eastAsia="Times New Roman" w:cs="Times New Roman"/>
          <w:i/>
          <w:iCs/>
          <w:szCs w:val="28"/>
        </w:rPr>
        <w:t>Căn cứ Nghị quyết số 60-NQ/TW ngày 12 tháng 4 năm 2025, Hội nghị lần thứ 11 Ban Chấp hành Trung ương Đảng khóa XIII;</w:t>
      </w:r>
    </w:p>
    <w:p w14:paraId="3313D76D" w14:textId="77777777" w:rsidR="00341552" w:rsidRPr="00341552" w:rsidRDefault="00341552" w:rsidP="008D0C89">
      <w:pPr>
        <w:widowControl w:val="0"/>
        <w:spacing w:after="140"/>
        <w:ind w:firstLine="567"/>
        <w:jc w:val="both"/>
        <w:rPr>
          <w:rFonts w:eastAsia="Times New Roman" w:cs="Times New Roman"/>
          <w:i/>
          <w:iCs/>
          <w:szCs w:val="28"/>
        </w:rPr>
      </w:pPr>
      <w:r w:rsidRPr="00341552">
        <w:rPr>
          <w:rFonts w:eastAsia="Times New Roman" w:cs="Times New Roman"/>
          <w:i/>
          <w:iCs/>
          <w:szCs w:val="28"/>
        </w:rPr>
        <w:t>Căn cứ Kết luận số 127-KL/TW ngày 28 tháng 02 năm 2025 của Bộ Chính trị, Ban Bí thư triển khai nghiên cứu, đề xuất tiếp tục sắp xếp tổ chức bộ máy của hệ thống chính trị; Kết luận số 137-KL/TW ngày 28 tháng 3 năm 2025 của Bộ Chính trị, Ban Bí thư về Đề án sắp xếp, tổ chức lại đơn vị hành chính các cấp và xây dựng mô hình tổ chức chính quyền địa phương 02 cấp;</w:t>
      </w:r>
    </w:p>
    <w:p w14:paraId="7114F279" w14:textId="77777777" w:rsidR="00341552" w:rsidRPr="00341552" w:rsidRDefault="00341552" w:rsidP="008D0C89">
      <w:pPr>
        <w:widowControl w:val="0"/>
        <w:spacing w:after="140"/>
        <w:ind w:firstLine="567"/>
        <w:jc w:val="both"/>
        <w:rPr>
          <w:rFonts w:eastAsia="Times New Roman" w:cs="Times New Roman"/>
          <w:i/>
          <w:iCs/>
          <w:szCs w:val="28"/>
        </w:rPr>
      </w:pPr>
      <w:r w:rsidRPr="00341552">
        <w:rPr>
          <w:rFonts w:eastAsia="Times New Roman" w:cs="Times New Roman"/>
          <w:i/>
          <w:iCs/>
          <w:szCs w:val="28"/>
        </w:rPr>
        <w:t>Căn cứ Nghị quyết số 76/2025/UBTVQH15 ngày 15 tháng 4 năm 2025 của Ủy ban Thường vụ Quốc hội về việc sắp xếp đơn vị hành chính năm 2025;</w:t>
      </w:r>
    </w:p>
    <w:p w14:paraId="371607C7" w14:textId="6CE4D89C" w:rsidR="00341552" w:rsidRPr="00341552" w:rsidRDefault="00D427D0" w:rsidP="008D0C89">
      <w:pPr>
        <w:widowControl w:val="0"/>
        <w:spacing w:after="140"/>
        <w:ind w:firstLine="567"/>
        <w:jc w:val="both"/>
        <w:rPr>
          <w:rFonts w:eastAsia="Times New Roman" w:cs="Times New Roman"/>
          <w:i/>
          <w:iCs/>
          <w:szCs w:val="28"/>
        </w:rPr>
      </w:pPr>
      <w:r w:rsidRPr="00D427D0">
        <w:rPr>
          <w:rFonts w:eastAsia="Times New Roman" w:cs="Times New Roman"/>
          <w:i/>
          <w:iCs/>
          <w:szCs w:val="28"/>
        </w:rPr>
        <w:t>Căn cứ Nghị quyết số 74/NQ-CP ngày 07 tháng 4 năm 2025 của Chính phủ ban hành Kế hoạch thực hiện sắp xếp đơn vị hành chính và xây dựng mô hình tổ chức chính quyền địa phương 02 cấp;</w:t>
      </w:r>
    </w:p>
    <w:p w14:paraId="672FFF8A" w14:textId="7C025BA5" w:rsidR="0072775A" w:rsidRPr="0072775A" w:rsidRDefault="002A1432" w:rsidP="008D0C89">
      <w:pPr>
        <w:widowControl w:val="0"/>
        <w:spacing w:after="140"/>
        <w:ind w:firstLine="567"/>
        <w:jc w:val="both"/>
        <w:rPr>
          <w:rFonts w:eastAsia="Times New Roman" w:cs="Times New Roman"/>
          <w:i/>
          <w:iCs/>
          <w:szCs w:val="28"/>
        </w:rPr>
      </w:pPr>
      <w:r w:rsidRPr="0072775A">
        <w:rPr>
          <w:rFonts w:eastAsia="Times New Roman" w:cs="Times New Roman"/>
          <w:i/>
          <w:iCs/>
          <w:szCs w:val="28"/>
        </w:rPr>
        <w:t xml:space="preserve">Thực hiện </w:t>
      </w:r>
      <w:r w:rsidRPr="00BF50B6">
        <w:rPr>
          <w:rFonts w:eastAsia="Times New Roman" w:cs="Times New Roman"/>
          <w:i/>
          <w:iCs/>
          <w:szCs w:val="28"/>
        </w:rPr>
        <w:t xml:space="preserve">Thông báo số 1566-TB/TU </w:t>
      </w:r>
      <w:r w:rsidRPr="0072775A">
        <w:rPr>
          <w:rFonts w:eastAsia="Times New Roman" w:cs="Times New Roman"/>
          <w:i/>
          <w:iCs/>
          <w:szCs w:val="28"/>
        </w:rPr>
        <w:t>n</w:t>
      </w:r>
      <w:r w:rsidR="00BF50B6" w:rsidRPr="00BF50B6">
        <w:rPr>
          <w:rFonts w:eastAsia="Times New Roman" w:cs="Times New Roman"/>
          <w:i/>
          <w:iCs/>
          <w:szCs w:val="28"/>
        </w:rPr>
        <w:t>gày 16</w:t>
      </w:r>
      <w:r w:rsidR="00123BAF">
        <w:rPr>
          <w:rFonts w:eastAsia="Times New Roman" w:cs="Times New Roman"/>
          <w:i/>
          <w:iCs/>
          <w:szCs w:val="28"/>
        </w:rPr>
        <w:t xml:space="preserve"> tháng </w:t>
      </w:r>
      <w:r w:rsidR="00BF50B6" w:rsidRPr="00BF50B6">
        <w:rPr>
          <w:rFonts w:eastAsia="Times New Roman" w:cs="Times New Roman"/>
          <w:i/>
          <w:iCs/>
          <w:szCs w:val="28"/>
        </w:rPr>
        <w:t>4</w:t>
      </w:r>
      <w:r w:rsidR="00123BAF">
        <w:rPr>
          <w:rFonts w:eastAsia="Times New Roman" w:cs="Times New Roman"/>
          <w:i/>
          <w:iCs/>
          <w:szCs w:val="28"/>
        </w:rPr>
        <w:t xml:space="preserve"> năm </w:t>
      </w:r>
      <w:r w:rsidR="00BF50B6" w:rsidRPr="00BF50B6">
        <w:rPr>
          <w:rFonts w:eastAsia="Times New Roman" w:cs="Times New Roman"/>
          <w:i/>
          <w:iCs/>
          <w:szCs w:val="28"/>
        </w:rPr>
        <w:t>2025</w:t>
      </w:r>
      <w:r w:rsidRPr="0072775A">
        <w:rPr>
          <w:rFonts w:eastAsia="Times New Roman" w:cs="Times New Roman"/>
          <w:i/>
          <w:iCs/>
          <w:szCs w:val="28"/>
        </w:rPr>
        <w:t xml:space="preserve"> của</w:t>
      </w:r>
      <w:r w:rsidR="00BF50B6" w:rsidRPr="00BF50B6">
        <w:rPr>
          <w:rFonts w:eastAsia="Times New Roman" w:cs="Times New Roman"/>
          <w:i/>
          <w:iCs/>
          <w:szCs w:val="28"/>
        </w:rPr>
        <w:t xml:space="preserve"> Ban Thường vụ Tỉnh ủy về chủ trương đối với Đề án sắp xếp, tổ chức lại đơn vị hành chính cấp xã trên địa bàn tỉnh Điện Biên</w:t>
      </w:r>
      <w:r w:rsidR="00123BAF">
        <w:rPr>
          <w:rFonts w:eastAsia="Times New Roman" w:cs="Times New Roman"/>
          <w:i/>
          <w:iCs/>
          <w:szCs w:val="28"/>
        </w:rPr>
        <w:t xml:space="preserve">; Thông báo số </w:t>
      </w:r>
      <w:r w:rsidR="00123BAF" w:rsidRPr="00123BAF">
        <w:rPr>
          <w:rFonts w:eastAsia="Times New Roman" w:cs="Times New Roman"/>
          <w:i/>
          <w:iCs/>
          <w:szCs w:val="28"/>
        </w:rPr>
        <w:t>1569-TB/TU ngày 23</w:t>
      </w:r>
      <w:r w:rsidR="00826585">
        <w:rPr>
          <w:rFonts w:eastAsia="Times New Roman" w:cs="Times New Roman"/>
          <w:i/>
          <w:iCs/>
          <w:szCs w:val="28"/>
        </w:rPr>
        <w:t xml:space="preserve"> tháng </w:t>
      </w:r>
      <w:r w:rsidR="00123BAF" w:rsidRPr="00123BAF">
        <w:rPr>
          <w:rFonts w:eastAsia="Times New Roman" w:cs="Times New Roman"/>
          <w:i/>
          <w:iCs/>
          <w:szCs w:val="28"/>
        </w:rPr>
        <w:t>4</w:t>
      </w:r>
      <w:r w:rsidR="00826585">
        <w:rPr>
          <w:rFonts w:eastAsia="Times New Roman" w:cs="Times New Roman"/>
          <w:i/>
          <w:iCs/>
          <w:szCs w:val="28"/>
        </w:rPr>
        <w:t xml:space="preserve"> năm </w:t>
      </w:r>
      <w:r w:rsidR="00123BAF" w:rsidRPr="00123BAF">
        <w:rPr>
          <w:rFonts w:eastAsia="Times New Roman" w:cs="Times New Roman"/>
          <w:i/>
          <w:iCs/>
          <w:szCs w:val="28"/>
        </w:rPr>
        <w:t>2025</w:t>
      </w:r>
      <w:r w:rsidR="00826585">
        <w:rPr>
          <w:rFonts w:eastAsia="Times New Roman" w:cs="Times New Roman"/>
          <w:i/>
          <w:iCs/>
          <w:szCs w:val="28"/>
        </w:rPr>
        <w:t xml:space="preserve"> </w:t>
      </w:r>
      <w:r w:rsidR="00826585" w:rsidRPr="0072775A">
        <w:rPr>
          <w:rFonts w:eastAsia="Times New Roman" w:cs="Times New Roman"/>
          <w:i/>
          <w:iCs/>
          <w:szCs w:val="28"/>
        </w:rPr>
        <w:t>của</w:t>
      </w:r>
      <w:r w:rsidR="00826585" w:rsidRPr="00BF50B6">
        <w:rPr>
          <w:rFonts w:eastAsia="Times New Roman" w:cs="Times New Roman"/>
          <w:i/>
          <w:iCs/>
          <w:szCs w:val="28"/>
        </w:rPr>
        <w:t xml:space="preserve"> Ban Thường vụ Tỉnh ủy về Đề án sắp xếp, tổ chức lại đơn vị hành chính cấp xã trên địa bàn tỉnh Điện Biên</w:t>
      </w:r>
      <w:r w:rsidR="00373CEC">
        <w:rPr>
          <w:rFonts w:eastAsia="Times New Roman" w:cs="Times New Roman"/>
          <w:i/>
          <w:iCs/>
          <w:szCs w:val="28"/>
        </w:rPr>
        <w:t xml:space="preserve"> (sau khi lấy ý kiến cử tri).</w:t>
      </w:r>
    </w:p>
    <w:p w14:paraId="62A6AF4C" w14:textId="59FC6D12" w:rsidR="00BF50B6" w:rsidRPr="00BF50B6" w:rsidRDefault="00A25607" w:rsidP="008D0C89">
      <w:pPr>
        <w:widowControl w:val="0"/>
        <w:spacing w:after="140"/>
        <w:ind w:firstLine="567"/>
        <w:jc w:val="both"/>
        <w:rPr>
          <w:rFonts w:eastAsia="Times New Roman" w:cs="Times New Roman"/>
          <w:szCs w:val="28"/>
        </w:rPr>
      </w:pPr>
      <w:r>
        <w:rPr>
          <w:rFonts w:eastAsia="Times New Roman" w:cs="Times New Roman"/>
          <w:szCs w:val="28"/>
        </w:rPr>
        <w:t xml:space="preserve">Căn cứ các chủ trương, quy định, hướng dẫn của Trung ương và </w:t>
      </w:r>
      <w:r w:rsidR="00622C93">
        <w:rPr>
          <w:rFonts w:eastAsia="Times New Roman" w:cs="Times New Roman"/>
          <w:szCs w:val="28"/>
        </w:rPr>
        <w:t xml:space="preserve">thực hiện </w:t>
      </w:r>
      <w:r>
        <w:rPr>
          <w:rFonts w:eastAsia="Times New Roman" w:cs="Times New Roman"/>
          <w:szCs w:val="28"/>
        </w:rPr>
        <w:t xml:space="preserve">chủ trương của Ban Thường vụ Tỉnh ủy về việc sắp xếp, tổ chức lại đơn vị hành chính cấp xã, UBND tỉnh đã xây dựng Đề án </w:t>
      </w:r>
      <w:r w:rsidR="00BF50B6" w:rsidRPr="00BF50B6">
        <w:rPr>
          <w:rFonts w:eastAsia="Times New Roman" w:cs="Times New Roman"/>
          <w:szCs w:val="28"/>
        </w:rPr>
        <w:t>sắp xếp lại 129 xã, phường, thị trấn trên địa bàn tỉnh thành 45 đơn vị hành chính cấp xã (gồm 03 phường và 42 xã), giảm được 84 đơn vị, đạt tỷ lệ giảm 65,1%, đảm bảo tỷ lệ theo Nghị quyết số 60-NQ/TW ngày 12/4/2025 của Ban Chấp hành Trung ương Đảng.</w:t>
      </w:r>
    </w:p>
    <w:p w14:paraId="4EAE264F" w14:textId="0A5C1C74" w:rsidR="00BF50B6" w:rsidRPr="00BF50B6" w:rsidRDefault="006866D1" w:rsidP="008D0C89">
      <w:pPr>
        <w:widowControl w:val="0"/>
        <w:spacing w:after="140"/>
        <w:ind w:firstLine="567"/>
        <w:jc w:val="both"/>
        <w:rPr>
          <w:rFonts w:eastAsia="Times New Roman" w:cs="Times New Roman"/>
          <w:szCs w:val="28"/>
        </w:rPr>
      </w:pPr>
      <w:r>
        <w:rPr>
          <w:rFonts w:eastAsia="Times New Roman" w:cs="Times New Roman"/>
          <w:szCs w:val="28"/>
        </w:rPr>
        <w:t xml:space="preserve">Ngày 17/4/2025, </w:t>
      </w:r>
      <w:r w:rsidR="00BF50B6" w:rsidRPr="00BF50B6">
        <w:rPr>
          <w:rFonts w:eastAsia="Times New Roman" w:cs="Times New Roman"/>
          <w:szCs w:val="28"/>
        </w:rPr>
        <w:t xml:space="preserve">UBND tỉnh </w:t>
      </w:r>
      <w:r w:rsidR="007B5E09">
        <w:rPr>
          <w:rFonts w:eastAsia="Times New Roman" w:cs="Times New Roman"/>
          <w:szCs w:val="28"/>
        </w:rPr>
        <w:t xml:space="preserve">đã </w:t>
      </w:r>
      <w:r w:rsidR="00BF50B6" w:rsidRPr="00BF50B6">
        <w:rPr>
          <w:rFonts w:eastAsia="Times New Roman" w:cs="Times New Roman"/>
          <w:szCs w:val="28"/>
        </w:rPr>
        <w:t xml:space="preserve">ban hành Công văn số 1622/UBND-KT chỉ đạo các địa phương tổ chức lấy ý kiến </w:t>
      </w:r>
      <w:r w:rsidR="00D0701B" w:rsidRPr="00BF50B6">
        <w:rPr>
          <w:rFonts w:eastAsia="Times New Roman" w:cs="Times New Roman"/>
          <w:szCs w:val="28"/>
        </w:rPr>
        <w:t xml:space="preserve">nhân </w:t>
      </w:r>
      <w:r w:rsidR="00BF50B6" w:rsidRPr="00BF50B6">
        <w:rPr>
          <w:rFonts w:eastAsia="Times New Roman" w:cs="Times New Roman"/>
          <w:szCs w:val="28"/>
        </w:rPr>
        <w:t xml:space="preserve">dân và tổ chức kỳ họp </w:t>
      </w:r>
      <w:r w:rsidR="00077B98">
        <w:rPr>
          <w:rFonts w:eastAsia="Times New Roman" w:cs="Times New Roman"/>
          <w:szCs w:val="28"/>
        </w:rPr>
        <w:t>Hội đồng nhân dân</w:t>
      </w:r>
      <w:r w:rsidR="00BF50B6" w:rsidRPr="00BF50B6">
        <w:rPr>
          <w:rFonts w:eastAsia="Times New Roman" w:cs="Times New Roman"/>
          <w:szCs w:val="28"/>
        </w:rPr>
        <w:t xml:space="preserve"> về việc sắp xếp, tổ chức lại đơn vị hành chính cấp xã tỉnh Điện Biên.</w:t>
      </w:r>
      <w:r w:rsidR="00215A77">
        <w:rPr>
          <w:rFonts w:eastAsia="Times New Roman" w:cs="Times New Roman"/>
          <w:szCs w:val="28"/>
        </w:rPr>
        <w:t xml:space="preserve"> </w:t>
      </w:r>
      <w:r w:rsidR="00ED29C9">
        <w:rPr>
          <w:rFonts w:eastAsia="Times New Roman" w:cs="Times New Roman"/>
          <w:szCs w:val="28"/>
        </w:rPr>
        <w:t xml:space="preserve">Ngày 23/4/2025, UBND tỉnh đã ban hành </w:t>
      </w:r>
      <w:r w:rsidR="00BF50B6" w:rsidRPr="00BF50B6">
        <w:rPr>
          <w:rFonts w:eastAsia="Times New Roman" w:cs="Times New Roman"/>
          <w:spacing w:val="-2"/>
          <w:szCs w:val="28"/>
        </w:rPr>
        <w:t xml:space="preserve">Công văn số 1702/UBND-KT </w:t>
      </w:r>
      <w:r w:rsidR="00BF50B6" w:rsidRPr="00BF50B6">
        <w:rPr>
          <w:rFonts w:eastAsia="Times New Roman" w:cs="Times New Roman"/>
          <w:szCs w:val="28"/>
        </w:rPr>
        <w:t xml:space="preserve">đề nghị các Huyện ủy, Thị ủy, Thành ủy và </w:t>
      </w:r>
      <w:r w:rsidR="002806BD">
        <w:rPr>
          <w:rFonts w:eastAsia="Times New Roman" w:cs="Times New Roman"/>
          <w:szCs w:val="28"/>
        </w:rPr>
        <w:t>Hội đồng nhân dân</w:t>
      </w:r>
      <w:r w:rsidR="00BF50B6" w:rsidRPr="00BF50B6">
        <w:rPr>
          <w:rFonts w:eastAsia="Times New Roman" w:cs="Times New Roman"/>
          <w:szCs w:val="28"/>
        </w:rPr>
        <w:t xml:space="preserve"> các huyện, thị xã, thành phố khẩn trương lãnh đạo, chỉ đạo tổ chức kỳ họp biểu quyết về chủ trương sắp </w:t>
      </w:r>
      <w:r w:rsidR="00BF50B6" w:rsidRPr="00BF50B6">
        <w:rPr>
          <w:rFonts w:eastAsia="Times New Roman" w:cs="Times New Roman"/>
          <w:szCs w:val="28"/>
        </w:rPr>
        <w:lastRenderedPageBreak/>
        <w:t>xếp, tổ chức lại đơn vị hành chính cấp xã trên địa bàn tỉnh.</w:t>
      </w:r>
    </w:p>
    <w:p w14:paraId="0A00794C" w14:textId="13B9B97E" w:rsidR="00BF50B6" w:rsidRPr="00BF50B6" w:rsidRDefault="00BF50B6" w:rsidP="008D0C89">
      <w:pPr>
        <w:widowControl w:val="0"/>
        <w:spacing w:after="140" w:line="264" w:lineRule="auto"/>
        <w:ind w:firstLine="567"/>
        <w:jc w:val="both"/>
        <w:rPr>
          <w:rFonts w:eastAsia="Times New Roman" w:cs="Times New Roman"/>
          <w:spacing w:val="-2"/>
          <w:szCs w:val="28"/>
        </w:rPr>
      </w:pPr>
      <w:r w:rsidRPr="00BF50B6">
        <w:rPr>
          <w:rFonts w:eastAsia="Times New Roman" w:cs="Times New Roman"/>
          <w:szCs w:val="28"/>
        </w:rPr>
        <w:t xml:space="preserve">Đến nay, </w:t>
      </w:r>
      <w:r w:rsidR="000F2BD4">
        <w:rPr>
          <w:rFonts w:eastAsia="Times New Roman" w:cs="Times New Roman"/>
          <w:szCs w:val="28"/>
        </w:rPr>
        <w:t>Hội đồng</w:t>
      </w:r>
      <w:r w:rsidRPr="00BF50B6">
        <w:rPr>
          <w:rFonts w:eastAsia="Times New Roman" w:cs="Times New Roman"/>
          <w:szCs w:val="28"/>
        </w:rPr>
        <w:t xml:space="preserve"> cấp xã, cấp huyện trên địa bàn tỉnh đã tổ chức xong kỳ họp và ban hành Nghị quyết thông qua Đề án.</w:t>
      </w:r>
      <w:r w:rsidRPr="00BF50B6">
        <w:rPr>
          <w:rFonts w:eastAsia="Times New Roman" w:cs="Times New Roman"/>
          <w:spacing w:val="-2"/>
          <w:szCs w:val="28"/>
        </w:rPr>
        <w:t xml:space="preserve"> </w:t>
      </w:r>
      <w:r w:rsidR="00B92DD9">
        <w:rPr>
          <w:rFonts w:eastAsia="Times New Roman" w:cs="Times New Roman"/>
          <w:szCs w:val="28"/>
        </w:rPr>
        <w:t>UBND tỉnh trình Hội đồng nhân dân tỉnh</w:t>
      </w:r>
      <w:r w:rsidRPr="00BF50B6">
        <w:rPr>
          <w:rFonts w:eastAsia="Times New Roman" w:cs="Times New Roman"/>
          <w:szCs w:val="28"/>
        </w:rPr>
        <w:t xml:space="preserve"> xem xét, </w:t>
      </w:r>
      <w:r w:rsidR="00105247" w:rsidRPr="00105247">
        <w:rPr>
          <w:rFonts w:eastAsia="Times New Roman" w:cs="Times New Roman"/>
          <w:szCs w:val="28"/>
        </w:rPr>
        <w:t xml:space="preserve">thông qua Đề án </w:t>
      </w:r>
      <w:r w:rsidRPr="00BF50B6">
        <w:rPr>
          <w:rFonts w:eastAsia="Times New Roman" w:cs="Times New Roman"/>
          <w:szCs w:val="28"/>
        </w:rPr>
        <w:t>sắp xếp, tổ chức lại đơn vị hành chính cấp xã tỉnh Điện Biên, nội dung chi tiết như sau:</w:t>
      </w:r>
    </w:p>
    <w:p w14:paraId="4F3A0EDB" w14:textId="77777777" w:rsidR="00BF50B6" w:rsidRPr="00BF50B6" w:rsidRDefault="00BF50B6" w:rsidP="008D0C89">
      <w:pPr>
        <w:widowControl w:val="0"/>
        <w:spacing w:after="140"/>
        <w:ind w:firstLine="567"/>
        <w:jc w:val="both"/>
        <w:rPr>
          <w:rFonts w:eastAsia="Times New Roman" w:cs="Times New Roman"/>
          <w:b/>
          <w:bCs/>
          <w:szCs w:val="28"/>
        </w:rPr>
      </w:pPr>
      <w:r w:rsidRPr="00BF50B6">
        <w:rPr>
          <w:rFonts w:eastAsia="Times New Roman" w:cs="Times New Roman"/>
          <w:b/>
          <w:bCs/>
          <w:szCs w:val="28"/>
        </w:rPr>
        <w:t>1. Kết quả lấy ý kiến cử tri trên địa bàn tỉnh</w:t>
      </w:r>
    </w:p>
    <w:p w14:paraId="0158D4E2" w14:textId="77777777" w:rsidR="00BF50B6" w:rsidRPr="00BF50B6" w:rsidRDefault="00BF50B6" w:rsidP="008D0C89">
      <w:pPr>
        <w:widowControl w:val="0"/>
        <w:spacing w:after="140"/>
        <w:ind w:firstLine="567"/>
        <w:jc w:val="both"/>
        <w:rPr>
          <w:rFonts w:eastAsia="Times New Roman" w:cs="Times New Roman"/>
          <w:szCs w:val="28"/>
        </w:rPr>
      </w:pPr>
      <w:r w:rsidRPr="00BF50B6">
        <w:rPr>
          <w:rFonts w:eastAsia="Times New Roman" w:cs="Times New Roman"/>
          <w:szCs w:val="28"/>
        </w:rPr>
        <w:t>- Tổng số cử tri là đại diện hộ gia đình trên địa bàn tỉnh: 140.749 cử tri;</w:t>
      </w:r>
    </w:p>
    <w:p w14:paraId="47EB961A" w14:textId="77777777" w:rsidR="00BF50B6" w:rsidRPr="00BF50B6" w:rsidRDefault="00BF50B6" w:rsidP="008D0C89">
      <w:pPr>
        <w:widowControl w:val="0"/>
        <w:spacing w:after="140"/>
        <w:ind w:firstLine="567"/>
        <w:jc w:val="both"/>
        <w:rPr>
          <w:rFonts w:eastAsia="Times New Roman" w:cs="Times New Roman"/>
          <w:szCs w:val="28"/>
        </w:rPr>
      </w:pPr>
      <w:r w:rsidRPr="00BF50B6">
        <w:rPr>
          <w:rFonts w:eastAsia="Times New Roman" w:cs="Times New Roman"/>
          <w:szCs w:val="28"/>
        </w:rPr>
        <w:t>- Tổng số cử tri là đại diện hộ gia đình tham gia lấy ý kiến: 118.341 cử tri, đạt tỷ lệ 84,08% trên tổng số cử tri;</w:t>
      </w:r>
    </w:p>
    <w:p w14:paraId="33EA3F89" w14:textId="77777777" w:rsidR="00BF50B6" w:rsidRPr="00BF50B6" w:rsidRDefault="00BF50B6" w:rsidP="008D0C89">
      <w:pPr>
        <w:widowControl w:val="0"/>
        <w:spacing w:after="140"/>
        <w:ind w:firstLine="567"/>
        <w:jc w:val="both"/>
        <w:rPr>
          <w:rFonts w:eastAsia="Times New Roman" w:cs="Times New Roman"/>
          <w:b/>
          <w:bCs/>
          <w:szCs w:val="28"/>
        </w:rPr>
      </w:pPr>
      <w:r w:rsidRPr="00BF50B6">
        <w:rPr>
          <w:rFonts w:eastAsia="Times New Roman" w:cs="Times New Roman"/>
          <w:szCs w:val="28"/>
        </w:rPr>
        <w:t>- Số cử tri là đại diện hộ gia đình nhất trí với phương án sắp xếp: 117.224 cử tri, đạt tỷ lệ 83,29% so với tổng số cử tri (đạt 99,06% so với số cử tri tham gia lấy ý kiến).</w:t>
      </w:r>
    </w:p>
    <w:p w14:paraId="3C9432C7" w14:textId="77777777" w:rsidR="00BF50B6" w:rsidRPr="00BF50B6" w:rsidRDefault="00BF50B6" w:rsidP="008D0C89">
      <w:pPr>
        <w:widowControl w:val="0"/>
        <w:spacing w:after="140"/>
        <w:ind w:firstLine="567"/>
        <w:jc w:val="both"/>
        <w:rPr>
          <w:rFonts w:eastAsia="Times New Roman" w:cs="Times New Roman"/>
          <w:b/>
          <w:color w:val="FF0000"/>
          <w:szCs w:val="28"/>
        </w:rPr>
      </w:pPr>
      <w:r w:rsidRPr="00BF50B6">
        <w:rPr>
          <w:rFonts w:eastAsia="Times New Roman" w:cs="Times New Roman"/>
          <w:szCs w:val="28"/>
        </w:rPr>
        <w:t>- Số cử tri đại diện hộ gia đình không nhất trí với phương án sắp xếp: 1.117 cử tri, chiếm tỷ lệ 0,79% so với tổng số cử tri (chiếm 0,94% so với số cử tri tham gia lấy ý kiến).</w:t>
      </w:r>
    </w:p>
    <w:p w14:paraId="1C6CC520" w14:textId="77777777" w:rsidR="00BF50B6" w:rsidRPr="00BF50B6" w:rsidRDefault="00BF50B6" w:rsidP="008D0C89">
      <w:pPr>
        <w:widowControl w:val="0"/>
        <w:spacing w:after="140"/>
        <w:ind w:firstLine="567"/>
        <w:jc w:val="both"/>
        <w:rPr>
          <w:rFonts w:eastAsia="Times New Roman" w:cs="Times New Roman"/>
          <w:szCs w:val="28"/>
        </w:rPr>
      </w:pPr>
      <w:r w:rsidRPr="00BF50B6">
        <w:rPr>
          <w:rFonts w:eastAsia="Times New Roman" w:cs="Times New Roman"/>
          <w:szCs w:val="28"/>
        </w:rPr>
        <w:t>- Số ý kiến, kiến nghị về các vấn đề khác như: nơi đặt trụ sở làm việc, tên gọi đơn vị hành chính cấp xã mới, phương án sắp xếp,...: 36 ý kiến, kiến nghị.</w:t>
      </w:r>
    </w:p>
    <w:p w14:paraId="264DE264" w14:textId="708E33F2" w:rsidR="00BF50B6" w:rsidRPr="00BF50B6" w:rsidRDefault="00BF50B6" w:rsidP="008D0C89">
      <w:pPr>
        <w:widowControl w:val="0"/>
        <w:spacing w:after="140"/>
        <w:ind w:firstLine="567"/>
        <w:jc w:val="both"/>
        <w:rPr>
          <w:rFonts w:eastAsia="Times New Roman" w:cs="Times New Roman"/>
          <w:b/>
          <w:bCs/>
          <w:szCs w:val="28"/>
        </w:rPr>
      </w:pPr>
      <w:r w:rsidRPr="00BF50B6">
        <w:rPr>
          <w:rFonts w:eastAsia="Times New Roman" w:cs="Times New Roman"/>
          <w:b/>
          <w:bCs/>
          <w:szCs w:val="28"/>
        </w:rPr>
        <w:t xml:space="preserve">2. Kết quả biểu quyết tại kỳ họp </w:t>
      </w:r>
      <w:r w:rsidR="00DF4D32">
        <w:rPr>
          <w:rFonts w:eastAsia="Times New Roman" w:cs="Times New Roman"/>
          <w:b/>
          <w:bCs/>
          <w:szCs w:val="28"/>
        </w:rPr>
        <w:t>Hội đồng nhân dân</w:t>
      </w:r>
      <w:r w:rsidRPr="00BF50B6">
        <w:rPr>
          <w:rFonts w:eastAsia="Times New Roman" w:cs="Times New Roman"/>
          <w:b/>
          <w:bCs/>
          <w:szCs w:val="28"/>
        </w:rPr>
        <w:t xml:space="preserve"> cấp xã, cấp huyện</w:t>
      </w:r>
    </w:p>
    <w:p w14:paraId="14F2DC3D" w14:textId="12E53C62" w:rsidR="00BF50B6" w:rsidRPr="00BF50B6" w:rsidRDefault="00BF50B6" w:rsidP="008D0C89">
      <w:pPr>
        <w:widowControl w:val="0"/>
        <w:spacing w:after="140"/>
        <w:ind w:firstLine="567"/>
        <w:jc w:val="both"/>
        <w:rPr>
          <w:rFonts w:eastAsia="Times New Roman" w:cs="Times New Roman"/>
          <w:b/>
          <w:i/>
          <w:iCs/>
          <w:szCs w:val="28"/>
        </w:rPr>
      </w:pPr>
      <w:r w:rsidRPr="00BF50B6">
        <w:rPr>
          <w:rFonts w:eastAsia="Times New Roman" w:cs="Times New Roman"/>
          <w:b/>
          <w:i/>
          <w:iCs/>
          <w:szCs w:val="28"/>
        </w:rPr>
        <w:t xml:space="preserve">2.1. Kết quả kỳ họp </w:t>
      </w:r>
      <w:r w:rsidR="00DF4D32" w:rsidRPr="00DF4D32">
        <w:rPr>
          <w:rFonts w:eastAsia="Times New Roman" w:cs="Times New Roman"/>
          <w:b/>
          <w:i/>
          <w:iCs/>
          <w:szCs w:val="28"/>
        </w:rPr>
        <w:t xml:space="preserve">Hội đồng nhân dân </w:t>
      </w:r>
      <w:r w:rsidRPr="00BF50B6">
        <w:rPr>
          <w:rFonts w:eastAsia="Times New Roman" w:cs="Times New Roman"/>
          <w:b/>
          <w:i/>
          <w:iCs/>
          <w:szCs w:val="28"/>
        </w:rPr>
        <w:t>các xã, phường, thị trấn</w:t>
      </w:r>
    </w:p>
    <w:p w14:paraId="43F7D5B2" w14:textId="4EFA6116" w:rsidR="00BF50B6" w:rsidRPr="00BF50B6" w:rsidRDefault="00BF50B6" w:rsidP="008D0C89">
      <w:pPr>
        <w:widowControl w:val="0"/>
        <w:spacing w:after="140"/>
        <w:ind w:firstLine="567"/>
        <w:jc w:val="both"/>
        <w:rPr>
          <w:rFonts w:eastAsia="Times New Roman" w:cs="Times New Roman"/>
          <w:bCs/>
          <w:szCs w:val="28"/>
        </w:rPr>
      </w:pPr>
      <w:r w:rsidRPr="00BF50B6">
        <w:rPr>
          <w:rFonts w:eastAsia="Times New Roman" w:cs="Times New Roman"/>
          <w:bCs/>
          <w:szCs w:val="28"/>
        </w:rPr>
        <w:t xml:space="preserve">- Tổng số đại biểu </w:t>
      </w:r>
      <w:r w:rsidR="00DF4D32" w:rsidRPr="00DF4D32">
        <w:rPr>
          <w:rFonts w:eastAsia="Times New Roman" w:cs="Times New Roman"/>
          <w:bCs/>
          <w:szCs w:val="28"/>
        </w:rPr>
        <w:t xml:space="preserve">Hội đồng nhân dân </w:t>
      </w:r>
      <w:r w:rsidRPr="00BF50B6">
        <w:rPr>
          <w:rFonts w:eastAsia="Times New Roman" w:cs="Times New Roman"/>
          <w:bCs/>
          <w:szCs w:val="28"/>
        </w:rPr>
        <w:t>cấp xã hiện nay: 2.472 đại biểu.</w:t>
      </w:r>
    </w:p>
    <w:p w14:paraId="15CDD6B9" w14:textId="2224344E" w:rsidR="00BF50B6" w:rsidRPr="00BF50B6" w:rsidRDefault="00BF50B6" w:rsidP="008D0C89">
      <w:pPr>
        <w:widowControl w:val="0"/>
        <w:spacing w:after="140"/>
        <w:ind w:firstLine="567"/>
        <w:jc w:val="both"/>
        <w:rPr>
          <w:rFonts w:eastAsia="Times New Roman" w:cs="Times New Roman"/>
          <w:bCs/>
          <w:szCs w:val="28"/>
        </w:rPr>
      </w:pPr>
      <w:r w:rsidRPr="00BF50B6">
        <w:rPr>
          <w:rFonts w:eastAsia="Times New Roman" w:cs="Times New Roman"/>
          <w:bCs/>
          <w:szCs w:val="28"/>
        </w:rPr>
        <w:t xml:space="preserve">- Tổng số đại biểu </w:t>
      </w:r>
      <w:r w:rsidR="00DF4D32" w:rsidRPr="00DF4D32">
        <w:rPr>
          <w:rFonts w:eastAsia="Times New Roman" w:cs="Times New Roman"/>
          <w:bCs/>
          <w:szCs w:val="28"/>
        </w:rPr>
        <w:t xml:space="preserve">Hội đồng nhân dân </w:t>
      </w:r>
      <w:r w:rsidRPr="00BF50B6">
        <w:rPr>
          <w:rFonts w:eastAsia="Times New Roman" w:cs="Times New Roman"/>
          <w:bCs/>
          <w:szCs w:val="28"/>
        </w:rPr>
        <w:t>cấp xã tham dự kỳ họp: 2.280 đại biểu, đạt tỷ lệ 92,23% trên tổng số đại biểu.</w:t>
      </w:r>
    </w:p>
    <w:p w14:paraId="14B32E82" w14:textId="6A399DD0" w:rsidR="00BF50B6" w:rsidRPr="00BF50B6" w:rsidRDefault="00BF50B6" w:rsidP="008D0C89">
      <w:pPr>
        <w:widowControl w:val="0"/>
        <w:spacing w:after="140"/>
        <w:ind w:firstLine="567"/>
        <w:jc w:val="both"/>
        <w:rPr>
          <w:rFonts w:eastAsia="Times New Roman" w:cs="Times New Roman"/>
          <w:bCs/>
          <w:szCs w:val="28"/>
        </w:rPr>
      </w:pPr>
      <w:r w:rsidRPr="00BF50B6">
        <w:rPr>
          <w:rFonts w:eastAsia="Times New Roman" w:cs="Times New Roman"/>
          <w:bCs/>
          <w:szCs w:val="28"/>
        </w:rPr>
        <w:t xml:space="preserve">- Số đại biểu </w:t>
      </w:r>
      <w:r w:rsidR="00DF4D32" w:rsidRPr="00DF4D32">
        <w:rPr>
          <w:rFonts w:eastAsia="Times New Roman" w:cs="Times New Roman"/>
          <w:bCs/>
          <w:szCs w:val="28"/>
        </w:rPr>
        <w:t xml:space="preserve">Hội đồng nhân dân </w:t>
      </w:r>
      <w:r w:rsidRPr="00BF50B6">
        <w:rPr>
          <w:rFonts w:eastAsia="Times New Roman" w:cs="Times New Roman"/>
          <w:bCs/>
          <w:szCs w:val="28"/>
        </w:rPr>
        <w:t>cấp xã đồng ý: 2.276 đại biểu, đạt tỷ lệ 92,07% so với tổng số đại biểu (đạt 99,82% so với số đại biểu tham dự kỳ họp).</w:t>
      </w:r>
    </w:p>
    <w:p w14:paraId="390BE6A7" w14:textId="690AEDB2" w:rsidR="00BF50B6" w:rsidRPr="0014583C" w:rsidRDefault="00BF50B6" w:rsidP="008D0C89">
      <w:pPr>
        <w:widowControl w:val="0"/>
        <w:spacing w:after="140"/>
        <w:ind w:firstLine="567"/>
        <w:jc w:val="both"/>
        <w:rPr>
          <w:rFonts w:eastAsia="Times New Roman" w:cs="Times New Roman"/>
          <w:bCs/>
          <w:spacing w:val="-4"/>
          <w:szCs w:val="28"/>
        </w:rPr>
      </w:pPr>
      <w:r w:rsidRPr="0014583C">
        <w:rPr>
          <w:rFonts w:eastAsia="Times New Roman" w:cs="Times New Roman"/>
          <w:bCs/>
          <w:spacing w:val="-4"/>
          <w:szCs w:val="28"/>
        </w:rPr>
        <w:t xml:space="preserve">- Số đại biểu </w:t>
      </w:r>
      <w:r w:rsidR="00DF4D32" w:rsidRPr="0014583C">
        <w:rPr>
          <w:rFonts w:eastAsia="Times New Roman" w:cs="Times New Roman"/>
          <w:bCs/>
          <w:spacing w:val="-4"/>
          <w:szCs w:val="28"/>
        </w:rPr>
        <w:t xml:space="preserve">Hội đồng nhân dân </w:t>
      </w:r>
      <w:r w:rsidRPr="0014583C">
        <w:rPr>
          <w:rFonts w:eastAsia="Times New Roman" w:cs="Times New Roman"/>
          <w:bCs/>
          <w:spacing w:val="-4"/>
          <w:szCs w:val="28"/>
        </w:rPr>
        <w:t>cấp xã không đồng ý: 04 đại biểu, chiếm tỷ lệ 0,16</w:t>
      </w:r>
      <w:r w:rsidR="0009534D" w:rsidRPr="0014583C">
        <w:rPr>
          <w:rFonts w:eastAsia="Times New Roman" w:cs="Times New Roman"/>
          <w:bCs/>
          <w:spacing w:val="-4"/>
          <w:szCs w:val="28"/>
        </w:rPr>
        <w:t>%</w:t>
      </w:r>
      <w:r w:rsidRPr="0014583C">
        <w:rPr>
          <w:rFonts w:eastAsia="Times New Roman" w:cs="Times New Roman"/>
          <w:bCs/>
          <w:spacing w:val="-4"/>
          <w:szCs w:val="28"/>
        </w:rPr>
        <w:t xml:space="preserve"> so với tổng số đại biểu (chiếm 0,18% so với số đại biểu tham dự kỳ họp).</w:t>
      </w:r>
    </w:p>
    <w:p w14:paraId="189C5BB4" w14:textId="682B2146" w:rsidR="00BF50B6" w:rsidRPr="00BF50B6" w:rsidRDefault="00BF50B6" w:rsidP="008D0C89">
      <w:pPr>
        <w:widowControl w:val="0"/>
        <w:spacing w:after="140"/>
        <w:ind w:firstLine="567"/>
        <w:jc w:val="both"/>
        <w:rPr>
          <w:rFonts w:eastAsia="Times New Roman" w:cs="Times New Roman"/>
          <w:b/>
          <w:i/>
          <w:iCs/>
          <w:szCs w:val="28"/>
        </w:rPr>
      </w:pPr>
      <w:r w:rsidRPr="00BF50B6">
        <w:rPr>
          <w:rFonts w:eastAsia="Times New Roman" w:cs="Times New Roman"/>
          <w:b/>
          <w:i/>
          <w:iCs/>
          <w:szCs w:val="28"/>
        </w:rPr>
        <w:t xml:space="preserve">2.2. Kết quả kỳ họp </w:t>
      </w:r>
      <w:r w:rsidR="00DF4D32" w:rsidRPr="00DF4D32">
        <w:rPr>
          <w:rFonts w:eastAsia="Times New Roman" w:cs="Times New Roman"/>
          <w:b/>
          <w:i/>
          <w:iCs/>
          <w:szCs w:val="28"/>
        </w:rPr>
        <w:t xml:space="preserve">Hội đồng nhân dân </w:t>
      </w:r>
      <w:r w:rsidRPr="00BF50B6">
        <w:rPr>
          <w:rFonts w:eastAsia="Times New Roman" w:cs="Times New Roman"/>
          <w:b/>
          <w:i/>
          <w:iCs/>
          <w:szCs w:val="28"/>
        </w:rPr>
        <w:t>huyện, thị xã, thành phố</w:t>
      </w:r>
    </w:p>
    <w:p w14:paraId="4176C35C" w14:textId="08449E99" w:rsidR="00BF50B6" w:rsidRPr="00BF50B6" w:rsidRDefault="00BF50B6" w:rsidP="008D0C89">
      <w:pPr>
        <w:widowControl w:val="0"/>
        <w:spacing w:after="140"/>
        <w:ind w:firstLine="567"/>
        <w:jc w:val="both"/>
        <w:rPr>
          <w:rFonts w:eastAsia="Times New Roman" w:cs="Times New Roman"/>
          <w:bCs/>
          <w:szCs w:val="28"/>
        </w:rPr>
      </w:pPr>
      <w:r w:rsidRPr="00BF50B6">
        <w:rPr>
          <w:rFonts w:eastAsia="Times New Roman" w:cs="Times New Roman"/>
          <w:bCs/>
          <w:szCs w:val="28"/>
        </w:rPr>
        <w:t xml:space="preserve">- Tổng số đại biểu </w:t>
      </w:r>
      <w:r w:rsidR="00DF4D32" w:rsidRPr="00DF4D32">
        <w:rPr>
          <w:rFonts w:eastAsia="Times New Roman" w:cs="Times New Roman"/>
          <w:bCs/>
          <w:szCs w:val="28"/>
        </w:rPr>
        <w:t xml:space="preserve">Hội đồng nhân dân </w:t>
      </w:r>
      <w:r w:rsidRPr="00BF50B6">
        <w:rPr>
          <w:rFonts w:eastAsia="Times New Roman" w:cs="Times New Roman"/>
          <w:bCs/>
          <w:szCs w:val="28"/>
        </w:rPr>
        <w:t>cấp huyện hiện nay: 268 đại biểu.</w:t>
      </w:r>
    </w:p>
    <w:p w14:paraId="04317864" w14:textId="4BC28139" w:rsidR="00BF50B6" w:rsidRPr="00BF50B6" w:rsidRDefault="00BF50B6" w:rsidP="008D0C89">
      <w:pPr>
        <w:widowControl w:val="0"/>
        <w:spacing w:after="140"/>
        <w:ind w:firstLine="567"/>
        <w:jc w:val="both"/>
        <w:rPr>
          <w:rFonts w:eastAsia="Times New Roman" w:cs="Times New Roman"/>
          <w:bCs/>
          <w:szCs w:val="28"/>
        </w:rPr>
      </w:pPr>
      <w:r w:rsidRPr="00BF50B6">
        <w:rPr>
          <w:rFonts w:eastAsia="Times New Roman" w:cs="Times New Roman"/>
          <w:bCs/>
          <w:szCs w:val="28"/>
        </w:rPr>
        <w:t xml:space="preserve">- Tổng số đại biểu </w:t>
      </w:r>
      <w:r w:rsidR="00DF4D32" w:rsidRPr="00DF4D32">
        <w:rPr>
          <w:rFonts w:eastAsia="Times New Roman" w:cs="Times New Roman"/>
          <w:bCs/>
          <w:szCs w:val="28"/>
        </w:rPr>
        <w:t xml:space="preserve">Hội đồng nhân dân </w:t>
      </w:r>
      <w:r w:rsidRPr="00BF50B6">
        <w:rPr>
          <w:rFonts w:eastAsia="Times New Roman" w:cs="Times New Roman"/>
          <w:bCs/>
          <w:szCs w:val="28"/>
        </w:rPr>
        <w:t>cấp huyện tham dự kỳ họp: 244 đại biểu, đạt tỷ lệ 91,04% trên tổng số đại biểu.</w:t>
      </w:r>
    </w:p>
    <w:p w14:paraId="78E4513E" w14:textId="66FADE81" w:rsidR="00BF50B6" w:rsidRPr="00BF50B6" w:rsidRDefault="00BF50B6" w:rsidP="008D0C89">
      <w:pPr>
        <w:widowControl w:val="0"/>
        <w:spacing w:after="140"/>
        <w:ind w:firstLine="567"/>
        <w:jc w:val="both"/>
        <w:rPr>
          <w:rFonts w:eastAsia="Times New Roman" w:cs="Times New Roman"/>
          <w:bCs/>
          <w:szCs w:val="28"/>
        </w:rPr>
      </w:pPr>
      <w:r w:rsidRPr="00BF50B6">
        <w:rPr>
          <w:rFonts w:eastAsia="Times New Roman" w:cs="Times New Roman"/>
          <w:bCs/>
          <w:szCs w:val="28"/>
        </w:rPr>
        <w:t xml:space="preserve">- Số đại biểu </w:t>
      </w:r>
      <w:r w:rsidR="00DF4D32" w:rsidRPr="00DF4D32">
        <w:rPr>
          <w:rFonts w:eastAsia="Times New Roman" w:cs="Times New Roman"/>
          <w:bCs/>
          <w:szCs w:val="28"/>
        </w:rPr>
        <w:t xml:space="preserve">Hội đồng nhân dân </w:t>
      </w:r>
      <w:r w:rsidRPr="00BF50B6">
        <w:rPr>
          <w:rFonts w:eastAsia="Times New Roman" w:cs="Times New Roman"/>
          <w:bCs/>
          <w:szCs w:val="28"/>
        </w:rPr>
        <w:t>cấp huyện đồng ý: 244 đại biểu, đạt tỷ lệ 91,04% so với tổng số đại biểu (đạt 100% đại biểu tham dự kỳ họp).</w:t>
      </w:r>
    </w:p>
    <w:p w14:paraId="6A0DAB36" w14:textId="61D0A5C3" w:rsidR="00BF50B6" w:rsidRPr="00BF50B6" w:rsidRDefault="00BF50B6" w:rsidP="008D0C89">
      <w:pPr>
        <w:widowControl w:val="0"/>
        <w:spacing w:after="140"/>
        <w:ind w:firstLine="567"/>
        <w:jc w:val="both"/>
        <w:rPr>
          <w:rFonts w:eastAsia="Times New Roman" w:cs="Times New Roman"/>
          <w:bCs/>
          <w:szCs w:val="28"/>
        </w:rPr>
      </w:pPr>
      <w:r w:rsidRPr="00BF50B6">
        <w:rPr>
          <w:rFonts w:eastAsia="Times New Roman" w:cs="Times New Roman"/>
          <w:bCs/>
          <w:szCs w:val="28"/>
        </w:rPr>
        <w:t xml:space="preserve">- Số đại biểu </w:t>
      </w:r>
      <w:r w:rsidR="00DF4D32" w:rsidRPr="00DF4D32">
        <w:rPr>
          <w:rFonts w:eastAsia="Times New Roman" w:cs="Times New Roman"/>
          <w:bCs/>
          <w:szCs w:val="28"/>
        </w:rPr>
        <w:t xml:space="preserve">Hội đồng nhân dân </w:t>
      </w:r>
      <w:r w:rsidRPr="00BF50B6">
        <w:rPr>
          <w:rFonts w:eastAsia="Times New Roman" w:cs="Times New Roman"/>
          <w:bCs/>
          <w:szCs w:val="28"/>
        </w:rPr>
        <w:t>cấp huyện không đồng ý: 0 đại biểu.</w:t>
      </w:r>
    </w:p>
    <w:p w14:paraId="1E7EFBBE" w14:textId="77777777" w:rsidR="002370A2" w:rsidRDefault="002370A2" w:rsidP="002370A2">
      <w:pPr>
        <w:widowControl w:val="0"/>
        <w:jc w:val="center"/>
        <w:rPr>
          <w:rFonts w:eastAsia="Times New Roman" w:cs="Times New Roman"/>
          <w:i/>
          <w:iCs/>
          <w:spacing w:val="-2"/>
          <w:szCs w:val="28"/>
        </w:rPr>
      </w:pPr>
      <w:r w:rsidRPr="00BF50B6">
        <w:rPr>
          <w:rFonts w:eastAsia="Times New Roman" w:cs="Times New Roman"/>
          <w:i/>
          <w:iCs/>
          <w:spacing w:val="-2"/>
          <w:szCs w:val="28"/>
        </w:rPr>
        <w:t xml:space="preserve">(Có Phụ lục tổng hợp kết quả lấy ý kiến cử tri, nhân dân, </w:t>
      </w:r>
    </w:p>
    <w:p w14:paraId="088C5C07" w14:textId="77777777" w:rsidR="002370A2" w:rsidRDefault="002370A2" w:rsidP="002370A2">
      <w:pPr>
        <w:widowControl w:val="0"/>
        <w:jc w:val="center"/>
        <w:rPr>
          <w:rFonts w:eastAsia="Times New Roman" w:cs="Times New Roman"/>
          <w:i/>
          <w:iCs/>
          <w:spacing w:val="-2"/>
          <w:szCs w:val="28"/>
        </w:rPr>
      </w:pPr>
      <w:r w:rsidRPr="00BF50B6">
        <w:rPr>
          <w:rFonts w:eastAsia="Times New Roman" w:cs="Times New Roman"/>
          <w:i/>
          <w:iCs/>
          <w:spacing w:val="-2"/>
          <w:szCs w:val="28"/>
        </w:rPr>
        <w:t xml:space="preserve">kết quả biểu quyết của </w:t>
      </w:r>
      <w:r>
        <w:rPr>
          <w:rFonts w:eastAsia="Times New Roman" w:cs="Times New Roman"/>
          <w:i/>
          <w:iCs/>
          <w:spacing w:val="-2"/>
          <w:szCs w:val="28"/>
        </w:rPr>
        <w:t>Hội đồng nhân dân</w:t>
      </w:r>
      <w:r w:rsidRPr="00BF50B6">
        <w:rPr>
          <w:rFonts w:eastAsia="Times New Roman" w:cs="Times New Roman"/>
          <w:i/>
          <w:iCs/>
          <w:spacing w:val="-2"/>
          <w:szCs w:val="28"/>
        </w:rPr>
        <w:t xml:space="preserve"> cấp xã, cấp huyện </w:t>
      </w:r>
    </w:p>
    <w:p w14:paraId="0BB32E45" w14:textId="77777777" w:rsidR="002370A2" w:rsidRPr="00BF50B6" w:rsidRDefault="002370A2" w:rsidP="002370A2">
      <w:pPr>
        <w:widowControl w:val="0"/>
        <w:spacing w:after="140"/>
        <w:jc w:val="center"/>
        <w:rPr>
          <w:rFonts w:eastAsia="Times New Roman" w:cs="Times New Roman"/>
          <w:b/>
          <w:bCs/>
          <w:i/>
          <w:iCs/>
          <w:spacing w:val="-2"/>
          <w:szCs w:val="28"/>
        </w:rPr>
      </w:pPr>
      <w:r w:rsidRPr="00BF50B6">
        <w:rPr>
          <w:rFonts w:eastAsia="Times New Roman" w:cs="Times New Roman"/>
          <w:i/>
          <w:iCs/>
          <w:spacing w:val="-2"/>
          <w:szCs w:val="28"/>
        </w:rPr>
        <w:t>và Báo cáo tiếp thu, giải trình ý kiến, kiến nghị kèm theo).</w:t>
      </w:r>
    </w:p>
    <w:p w14:paraId="296E21D7" w14:textId="14419D53" w:rsidR="00BF50B6" w:rsidRPr="00BF50B6" w:rsidRDefault="00BF50B6" w:rsidP="008D0C89">
      <w:pPr>
        <w:widowControl w:val="0"/>
        <w:spacing w:after="140"/>
        <w:ind w:firstLine="567"/>
        <w:jc w:val="both"/>
        <w:rPr>
          <w:rFonts w:eastAsia="Times New Roman" w:cs="Times New Roman"/>
          <w:b/>
          <w:bCs/>
          <w:szCs w:val="28"/>
        </w:rPr>
      </w:pPr>
      <w:r w:rsidRPr="00BF50B6">
        <w:rPr>
          <w:rFonts w:eastAsia="Times New Roman" w:cs="Times New Roman"/>
          <w:b/>
          <w:bCs/>
          <w:szCs w:val="28"/>
        </w:rPr>
        <w:lastRenderedPageBreak/>
        <w:t xml:space="preserve">3. Nội dung Đề án sắp xếp, tổ chức lại đơn vị hành chính cấp xã sau khi tiếp thu ý kiến của cử tri, nhân dân và được </w:t>
      </w:r>
      <w:r w:rsidR="00287564" w:rsidRPr="00287564">
        <w:rPr>
          <w:rFonts w:eastAsia="Times New Roman" w:cs="Times New Roman"/>
          <w:b/>
          <w:bCs/>
          <w:szCs w:val="28"/>
        </w:rPr>
        <w:t xml:space="preserve">Hội đồng nhân dân </w:t>
      </w:r>
      <w:r w:rsidRPr="00BF50B6">
        <w:rPr>
          <w:rFonts w:eastAsia="Times New Roman" w:cs="Times New Roman"/>
          <w:b/>
          <w:bCs/>
          <w:szCs w:val="28"/>
        </w:rPr>
        <w:t>cấp xã, cấp huyện biểu quyết thông qua</w:t>
      </w:r>
    </w:p>
    <w:p w14:paraId="01150C2D" w14:textId="77777777" w:rsidR="00BF50B6" w:rsidRPr="00BF50B6" w:rsidRDefault="00BF50B6" w:rsidP="008D0C89">
      <w:pPr>
        <w:widowControl w:val="0"/>
        <w:spacing w:after="140"/>
        <w:jc w:val="center"/>
        <w:rPr>
          <w:rFonts w:eastAsia="Times New Roman" w:cs="Times New Roman"/>
          <w:i/>
          <w:iCs/>
          <w:szCs w:val="28"/>
        </w:rPr>
      </w:pPr>
      <w:r w:rsidRPr="00BF50B6">
        <w:rPr>
          <w:rFonts w:eastAsia="Times New Roman" w:cs="Times New Roman"/>
          <w:i/>
          <w:iCs/>
          <w:szCs w:val="28"/>
        </w:rPr>
        <w:t xml:space="preserve"> (Có dự thảo Đề án gửi kèm theo).</w:t>
      </w:r>
    </w:p>
    <w:p w14:paraId="1F80D060" w14:textId="6D32C696" w:rsidR="00BF50B6" w:rsidRPr="00BF50B6" w:rsidRDefault="00366C9A" w:rsidP="00366C9A">
      <w:pPr>
        <w:widowControl w:val="0"/>
        <w:shd w:val="clear" w:color="auto" w:fill="FFFFFF"/>
        <w:spacing w:after="240"/>
        <w:ind w:firstLine="567"/>
        <w:jc w:val="both"/>
        <w:rPr>
          <w:rFonts w:eastAsia="Times New Roman" w:cs="Times New Roman"/>
          <w:szCs w:val="28"/>
        </w:rPr>
      </w:pPr>
      <w:r>
        <w:rPr>
          <w:rFonts w:eastAsia="Times New Roman" w:cs="Times New Roman"/>
          <w:szCs w:val="28"/>
        </w:rPr>
        <w:t xml:space="preserve">Trên đây là nội dung Tờ trình đề </w:t>
      </w:r>
      <w:r w:rsidRPr="00366C9A">
        <w:rPr>
          <w:rFonts w:eastAsia="Times New Roman" w:cs="Times New Roman"/>
          <w:szCs w:val="28"/>
        </w:rPr>
        <w:t xml:space="preserve">nghị </w:t>
      </w:r>
      <w:r w:rsidR="00457388" w:rsidRPr="00457388">
        <w:rPr>
          <w:rFonts w:eastAsia="Times New Roman" w:cs="Times New Roman"/>
          <w:szCs w:val="28"/>
        </w:rPr>
        <w:t xml:space="preserve">thông qua Đề án </w:t>
      </w:r>
      <w:r w:rsidRPr="00366C9A">
        <w:rPr>
          <w:rFonts w:eastAsia="Times New Roman" w:cs="Times New Roman"/>
          <w:szCs w:val="28"/>
        </w:rPr>
        <w:t>sắp xếp, tổ chức lại đơn vị hành chính cấp xã tỉnh Điện Biên</w:t>
      </w:r>
      <w:r>
        <w:rPr>
          <w:rFonts w:eastAsia="Times New Roman" w:cs="Times New Roman"/>
          <w:szCs w:val="28"/>
        </w:rPr>
        <w:t>; UBND tỉnh trình Hội đồn</w:t>
      </w:r>
      <w:r w:rsidR="00C020B5">
        <w:rPr>
          <w:rFonts w:eastAsia="Times New Roman" w:cs="Times New Roman"/>
          <w:szCs w:val="28"/>
        </w:rPr>
        <w:t>g nhân dân tỉnh xem xét, chấp thuận./.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426"/>
      </w:tblGrid>
      <w:tr w:rsidR="00B620CD" w:rsidRPr="00C14AAE" w14:paraId="62D749B2" w14:textId="77777777" w:rsidTr="004B71BA">
        <w:tc>
          <w:tcPr>
            <w:tcW w:w="4644" w:type="dxa"/>
          </w:tcPr>
          <w:p w14:paraId="0BE91E26" w14:textId="77777777" w:rsidR="00B620CD" w:rsidRPr="00C14AAE" w:rsidRDefault="00B620CD" w:rsidP="009F0992">
            <w:pPr>
              <w:widowControl w:val="0"/>
              <w:jc w:val="both"/>
              <w:rPr>
                <w:rFonts w:cs="Times New Roman"/>
                <w:b/>
                <w:bCs/>
                <w:i/>
                <w:iCs/>
                <w:sz w:val="24"/>
                <w:szCs w:val="24"/>
              </w:rPr>
            </w:pPr>
            <w:r w:rsidRPr="00C14AAE">
              <w:rPr>
                <w:rFonts w:cs="Times New Roman"/>
                <w:b/>
                <w:bCs/>
                <w:i/>
                <w:iCs/>
                <w:sz w:val="24"/>
                <w:szCs w:val="24"/>
              </w:rPr>
              <w:t>Nơi nhận:</w:t>
            </w:r>
          </w:p>
          <w:p w14:paraId="32FE7B9C" w14:textId="24FDE873" w:rsidR="00D64EAF" w:rsidRDefault="00D64EAF" w:rsidP="009F0992">
            <w:pPr>
              <w:widowControl w:val="0"/>
              <w:jc w:val="both"/>
              <w:rPr>
                <w:rFonts w:cs="Times New Roman"/>
                <w:sz w:val="22"/>
              </w:rPr>
            </w:pPr>
            <w:r w:rsidRPr="00C14AAE">
              <w:rPr>
                <w:rFonts w:cs="Times New Roman"/>
                <w:sz w:val="22"/>
              </w:rPr>
              <w:t xml:space="preserve">- </w:t>
            </w:r>
            <w:r w:rsidR="00E61117">
              <w:rPr>
                <w:rFonts w:cs="Times New Roman"/>
                <w:sz w:val="22"/>
              </w:rPr>
              <w:t>Như trên;</w:t>
            </w:r>
          </w:p>
          <w:p w14:paraId="3BCB39F3" w14:textId="3C674104" w:rsidR="00111F4B" w:rsidRDefault="00111F4B" w:rsidP="009F0992">
            <w:pPr>
              <w:widowControl w:val="0"/>
              <w:jc w:val="both"/>
              <w:rPr>
                <w:rFonts w:cs="Times New Roman"/>
                <w:sz w:val="22"/>
              </w:rPr>
            </w:pPr>
            <w:r>
              <w:rPr>
                <w:rFonts w:cs="Times New Roman"/>
                <w:sz w:val="22"/>
              </w:rPr>
              <w:t xml:space="preserve">- </w:t>
            </w:r>
            <w:r w:rsidR="009C2C8C">
              <w:rPr>
                <w:rFonts w:cs="Times New Roman"/>
                <w:sz w:val="22"/>
              </w:rPr>
              <w:t>Thường trực Tỉnh ủy (b/c)</w:t>
            </w:r>
            <w:r>
              <w:rPr>
                <w:rFonts w:cs="Times New Roman"/>
                <w:sz w:val="22"/>
              </w:rPr>
              <w:t>;</w:t>
            </w:r>
          </w:p>
          <w:p w14:paraId="0BB81FD6" w14:textId="40EE3A5F" w:rsidR="00111F4B" w:rsidRPr="00C14AAE" w:rsidRDefault="00111F4B" w:rsidP="009F0992">
            <w:pPr>
              <w:widowControl w:val="0"/>
              <w:jc w:val="both"/>
              <w:rPr>
                <w:rFonts w:cs="Times New Roman"/>
                <w:sz w:val="22"/>
              </w:rPr>
            </w:pPr>
            <w:r>
              <w:rPr>
                <w:rFonts w:cs="Times New Roman"/>
                <w:sz w:val="22"/>
              </w:rPr>
              <w:t>- Thường trực HĐND tỉnh;</w:t>
            </w:r>
          </w:p>
          <w:p w14:paraId="1AF599C0" w14:textId="09484524" w:rsidR="00DD49F2" w:rsidRDefault="006B6CCD" w:rsidP="009F0992">
            <w:pPr>
              <w:widowControl w:val="0"/>
              <w:jc w:val="both"/>
              <w:rPr>
                <w:rFonts w:cs="Times New Roman"/>
                <w:sz w:val="22"/>
              </w:rPr>
            </w:pPr>
            <w:r>
              <w:rPr>
                <w:rFonts w:cs="Times New Roman"/>
                <w:sz w:val="22"/>
              </w:rPr>
              <w:t>- Lãnh đạo UBND tỉnh;</w:t>
            </w:r>
          </w:p>
          <w:p w14:paraId="34911FF7" w14:textId="5A76FEC6" w:rsidR="00E22866" w:rsidRDefault="00E22866" w:rsidP="009F0992">
            <w:pPr>
              <w:widowControl w:val="0"/>
              <w:jc w:val="both"/>
              <w:rPr>
                <w:rFonts w:cs="Times New Roman"/>
                <w:sz w:val="22"/>
              </w:rPr>
            </w:pPr>
            <w:r>
              <w:rPr>
                <w:rFonts w:cs="Times New Roman"/>
                <w:sz w:val="22"/>
              </w:rPr>
              <w:t>- Ban Pháp chế HĐND tỉnh;</w:t>
            </w:r>
          </w:p>
          <w:p w14:paraId="2520701E" w14:textId="7D037910" w:rsidR="006B6CCD" w:rsidRDefault="006B6CCD" w:rsidP="009F0992">
            <w:pPr>
              <w:widowControl w:val="0"/>
              <w:jc w:val="both"/>
              <w:rPr>
                <w:rFonts w:cs="Times New Roman"/>
                <w:sz w:val="22"/>
              </w:rPr>
            </w:pPr>
            <w:r>
              <w:rPr>
                <w:rFonts w:cs="Times New Roman"/>
                <w:sz w:val="22"/>
              </w:rPr>
              <w:t xml:space="preserve">- </w:t>
            </w:r>
            <w:r w:rsidR="00E22866">
              <w:rPr>
                <w:rFonts w:cs="Times New Roman"/>
                <w:sz w:val="22"/>
              </w:rPr>
              <w:t>Sỏ Nội vụ</w:t>
            </w:r>
            <w:r>
              <w:rPr>
                <w:rFonts w:cs="Times New Roman"/>
                <w:sz w:val="22"/>
              </w:rPr>
              <w:t>;</w:t>
            </w:r>
          </w:p>
          <w:p w14:paraId="1A7BEBEA" w14:textId="6EF2C892" w:rsidR="00B620CD" w:rsidRPr="00C14AAE" w:rsidRDefault="00331AEF" w:rsidP="009F0992">
            <w:pPr>
              <w:widowControl w:val="0"/>
              <w:jc w:val="both"/>
              <w:rPr>
                <w:rFonts w:cs="Times New Roman"/>
              </w:rPr>
            </w:pPr>
            <w:r w:rsidRPr="00C14AAE">
              <w:rPr>
                <w:rFonts w:cs="Times New Roman"/>
                <w:sz w:val="22"/>
              </w:rPr>
              <w:t>- Lưu: VT, KT</w:t>
            </w:r>
            <w:r w:rsidR="00CE1F48" w:rsidRPr="00C14AAE">
              <w:rPr>
                <w:rFonts w:cs="Times New Roman"/>
                <w:sz w:val="22"/>
              </w:rPr>
              <w:t>.</w:t>
            </w:r>
          </w:p>
        </w:tc>
        <w:tc>
          <w:tcPr>
            <w:tcW w:w="4426" w:type="dxa"/>
          </w:tcPr>
          <w:p w14:paraId="1F1621D7" w14:textId="77777777" w:rsidR="00B620CD" w:rsidRPr="00C14AAE" w:rsidRDefault="00B620CD" w:rsidP="009F0992">
            <w:pPr>
              <w:widowControl w:val="0"/>
              <w:jc w:val="center"/>
              <w:rPr>
                <w:rFonts w:cs="Times New Roman"/>
                <w:b/>
                <w:bCs/>
              </w:rPr>
            </w:pPr>
            <w:r w:rsidRPr="00C14AAE">
              <w:rPr>
                <w:rFonts w:cs="Times New Roman"/>
                <w:b/>
                <w:bCs/>
              </w:rPr>
              <w:t>TM. ỦY BAN NHÂN DÂN</w:t>
            </w:r>
          </w:p>
          <w:p w14:paraId="055253F1" w14:textId="735261D1" w:rsidR="00B620CD" w:rsidRPr="00C14AAE" w:rsidRDefault="00AE474B" w:rsidP="009F0992">
            <w:pPr>
              <w:widowControl w:val="0"/>
              <w:jc w:val="center"/>
              <w:rPr>
                <w:rFonts w:cs="Times New Roman"/>
                <w:b/>
                <w:bCs/>
              </w:rPr>
            </w:pPr>
            <w:r w:rsidRPr="00C14AAE">
              <w:rPr>
                <w:rFonts w:cs="Times New Roman"/>
                <w:b/>
                <w:bCs/>
              </w:rPr>
              <w:t>CHỦ TỊCH</w:t>
            </w:r>
          </w:p>
          <w:p w14:paraId="426AE4FF" w14:textId="77777777" w:rsidR="00B620CD" w:rsidRPr="00C14AAE" w:rsidRDefault="00B620CD" w:rsidP="009F0992">
            <w:pPr>
              <w:widowControl w:val="0"/>
              <w:jc w:val="center"/>
              <w:rPr>
                <w:rFonts w:cs="Times New Roman"/>
                <w:b/>
                <w:bCs/>
              </w:rPr>
            </w:pPr>
          </w:p>
          <w:p w14:paraId="19DFD711" w14:textId="77777777" w:rsidR="00B620CD" w:rsidRPr="00C14AAE" w:rsidRDefault="00B620CD" w:rsidP="009F0992">
            <w:pPr>
              <w:widowControl w:val="0"/>
              <w:jc w:val="center"/>
              <w:rPr>
                <w:rFonts w:cs="Times New Roman"/>
                <w:b/>
                <w:bCs/>
              </w:rPr>
            </w:pPr>
          </w:p>
          <w:p w14:paraId="3B4A6524" w14:textId="77777777" w:rsidR="00B620CD" w:rsidRPr="00C14AAE" w:rsidRDefault="00B620CD" w:rsidP="009F0992">
            <w:pPr>
              <w:widowControl w:val="0"/>
              <w:jc w:val="center"/>
              <w:rPr>
                <w:rFonts w:cs="Times New Roman"/>
                <w:b/>
                <w:bCs/>
              </w:rPr>
            </w:pPr>
          </w:p>
          <w:p w14:paraId="3016F83C" w14:textId="77777777" w:rsidR="00B620CD" w:rsidRPr="00C14AAE" w:rsidRDefault="00B620CD" w:rsidP="009F0992">
            <w:pPr>
              <w:widowControl w:val="0"/>
              <w:jc w:val="center"/>
              <w:rPr>
                <w:rFonts w:cs="Times New Roman"/>
                <w:b/>
                <w:bCs/>
              </w:rPr>
            </w:pPr>
          </w:p>
          <w:p w14:paraId="7C3DEDAF" w14:textId="49476307" w:rsidR="00B620CD" w:rsidRPr="00C14AAE" w:rsidRDefault="00B620CD" w:rsidP="009F0992">
            <w:pPr>
              <w:widowControl w:val="0"/>
              <w:jc w:val="center"/>
              <w:rPr>
                <w:rFonts w:cs="Times New Roman"/>
                <w:b/>
                <w:bCs/>
              </w:rPr>
            </w:pPr>
          </w:p>
          <w:p w14:paraId="52AEDF67" w14:textId="77777777" w:rsidR="00AE474B" w:rsidRPr="00C14AAE" w:rsidRDefault="00AE474B" w:rsidP="009F0992">
            <w:pPr>
              <w:widowControl w:val="0"/>
              <w:jc w:val="center"/>
              <w:rPr>
                <w:rFonts w:cs="Times New Roman"/>
                <w:b/>
                <w:bCs/>
              </w:rPr>
            </w:pPr>
          </w:p>
          <w:p w14:paraId="6ED4553F" w14:textId="417AD276" w:rsidR="00B620CD" w:rsidRPr="00C14AAE" w:rsidRDefault="0094790E" w:rsidP="009F0992">
            <w:pPr>
              <w:widowControl w:val="0"/>
              <w:jc w:val="center"/>
              <w:rPr>
                <w:rFonts w:cs="Times New Roman"/>
                <w:b/>
                <w:bCs/>
              </w:rPr>
            </w:pPr>
            <w:r>
              <w:rPr>
                <w:rFonts w:cs="Times New Roman"/>
                <w:b/>
                <w:bCs/>
              </w:rPr>
              <w:t>Lê Thành Đô</w:t>
            </w:r>
          </w:p>
        </w:tc>
      </w:tr>
    </w:tbl>
    <w:p w14:paraId="04C89361" w14:textId="77777777" w:rsidR="005D6B3A" w:rsidRDefault="005D6B3A" w:rsidP="00E4158C">
      <w:pPr>
        <w:widowControl w:val="0"/>
        <w:rPr>
          <w:rFonts w:cs="Times New Roman"/>
          <w:b/>
          <w:bCs/>
        </w:rPr>
        <w:sectPr w:rsidR="005D6B3A" w:rsidSect="00E4158C">
          <w:headerReference w:type="default" r:id="rId7"/>
          <w:pgSz w:w="11907" w:h="16840" w:code="9"/>
          <w:pgMar w:top="1134" w:right="1134" w:bottom="1134" w:left="1701" w:header="454" w:footer="454" w:gutter="0"/>
          <w:cols w:space="720"/>
          <w:titlePg/>
          <w:docGrid w:linePitch="381"/>
        </w:sectPr>
      </w:pPr>
    </w:p>
    <w:p w14:paraId="24BAD492" w14:textId="77777777" w:rsidR="005D6B3A" w:rsidRPr="005D6B3A" w:rsidRDefault="005D6B3A" w:rsidP="005D6B3A">
      <w:pPr>
        <w:widowControl w:val="0"/>
        <w:jc w:val="center"/>
        <w:rPr>
          <w:rFonts w:eastAsia="Times New Roman" w:cs="Times New Roman"/>
          <w:b/>
          <w:bCs/>
          <w:szCs w:val="28"/>
        </w:rPr>
      </w:pPr>
      <w:r w:rsidRPr="005D6B3A">
        <w:rPr>
          <w:rFonts w:eastAsia="Times New Roman" w:cs="Times New Roman"/>
          <w:b/>
          <w:bCs/>
          <w:szCs w:val="28"/>
        </w:rPr>
        <w:lastRenderedPageBreak/>
        <w:t xml:space="preserve">BÁO CÁO TỔNG HỢP, TIẾP THU, GIẢI TRÌNH CÁC Ý KIẾN, KIẾN NGHỊ </w:t>
      </w:r>
    </w:p>
    <w:p w14:paraId="2E79AA20" w14:textId="77777777" w:rsidR="005D6B3A" w:rsidRPr="005D6B3A" w:rsidRDefault="005D6B3A" w:rsidP="005D6B3A">
      <w:pPr>
        <w:widowControl w:val="0"/>
        <w:jc w:val="center"/>
        <w:rPr>
          <w:rFonts w:eastAsia="Times New Roman" w:cs="Times New Roman"/>
          <w:b/>
          <w:bCs/>
          <w:szCs w:val="28"/>
        </w:rPr>
      </w:pPr>
      <w:r w:rsidRPr="005D6B3A">
        <w:rPr>
          <w:rFonts w:eastAsia="Times New Roman" w:cs="Times New Roman"/>
          <w:b/>
          <w:bCs/>
          <w:szCs w:val="28"/>
        </w:rPr>
        <w:t>VỀ VIỆC SẮP XẾP, TỔ CHỨC LẠI ĐƠN VỊ HÀNH CHÍNH CẤP XÃ TỈNH ĐIỆN BIÊN</w:t>
      </w:r>
    </w:p>
    <w:p w14:paraId="0C80533D" w14:textId="3571E847" w:rsidR="005D6B3A" w:rsidRPr="005D6B3A" w:rsidRDefault="005D6B3A" w:rsidP="005D6B3A">
      <w:pPr>
        <w:widowControl w:val="0"/>
        <w:jc w:val="center"/>
        <w:rPr>
          <w:rFonts w:eastAsia="Times New Roman" w:cs="Times New Roman"/>
          <w:i/>
          <w:iCs/>
          <w:szCs w:val="28"/>
        </w:rPr>
      </w:pPr>
      <w:r w:rsidRPr="005D6B3A">
        <w:rPr>
          <w:rFonts w:eastAsia="Times New Roman" w:cs="Times New Roman"/>
          <w:i/>
          <w:iCs/>
          <w:szCs w:val="28"/>
        </w:rPr>
        <w:t>(Kèm theo Tờ trình số           -TTr/</w:t>
      </w:r>
      <w:r w:rsidR="00CA7DFD">
        <w:rPr>
          <w:rFonts w:eastAsia="Times New Roman" w:cs="Times New Roman"/>
          <w:i/>
          <w:iCs/>
          <w:szCs w:val="28"/>
        </w:rPr>
        <w:t>UBND</w:t>
      </w:r>
      <w:r w:rsidRPr="005D6B3A">
        <w:rPr>
          <w:rFonts w:eastAsia="Times New Roman" w:cs="Times New Roman"/>
          <w:i/>
          <w:iCs/>
          <w:szCs w:val="28"/>
        </w:rPr>
        <w:t xml:space="preserve"> ngày      tháng      năm 2025 của UBND tỉnh Điện Biên)</w:t>
      </w:r>
    </w:p>
    <w:p w14:paraId="3205F4D2" w14:textId="77777777" w:rsidR="005D6B3A" w:rsidRPr="005D6B3A" w:rsidRDefault="005D6B3A" w:rsidP="005D6B3A">
      <w:pPr>
        <w:widowControl w:val="0"/>
        <w:jc w:val="center"/>
        <w:rPr>
          <w:rFonts w:eastAsia="Times New Roman" w:cs="Times New Roman"/>
          <w:szCs w:val="28"/>
        </w:rPr>
      </w:pPr>
    </w:p>
    <w:tbl>
      <w:tblPr>
        <w:tblW w:w="15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3092"/>
        <w:gridCol w:w="6168"/>
        <w:gridCol w:w="5188"/>
      </w:tblGrid>
      <w:tr w:rsidR="005D6B3A" w:rsidRPr="005D6B3A" w14:paraId="205E01EF" w14:textId="77777777" w:rsidTr="003B1962">
        <w:trPr>
          <w:trHeight w:val="567"/>
          <w:tblHeader/>
          <w:jc w:val="center"/>
        </w:trPr>
        <w:tc>
          <w:tcPr>
            <w:tcW w:w="589" w:type="dxa"/>
            <w:shd w:val="clear" w:color="auto" w:fill="auto"/>
            <w:vAlign w:val="center"/>
          </w:tcPr>
          <w:p w14:paraId="298DF5D4" w14:textId="77777777" w:rsidR="005D6B3A" w:rsidRPr="005D6B3A" w:rsidRDefault="005D6B3A" w:rsidP="005D6B3A">
            <w:pPr>
              <w:jc w:val="center"/>
              <w:rPr>
                <w:rFonts w:eastAsia="Times New Roman" w:cs="Times New Roman"/>
                <w:b/>
                <w:bCs/>
                <w:sz w:val="26"/>
                <w:szCs w:val="26"/>
                <w:lang w:eastAsia="en-AU"/>
              </w:rPr>
            </w:pPr>
            <w:r w:rsidRPr="005D6B3A">
              <w:rPr>
                <w:rFonts w:eastAsia="Times New Roman" w:cs="Times New Roman"/>
                <w:b/>
                <w:bCs/>
                <w:sz w:val="26"/>
                <w:szCs w:val="26"/>
                <w:lang w:eastAsia="en-AU"/>
              </w:rPr>
              <w:t>TT</w:t>
            </w:r>
          </w:p>
        </w:tc>
        <w:tc>
          <w:tcPr>
            <w:tcW w:w="3092" w:type="dxa"/>
            <w:shd w:val="clear" w:color="auto" w:fill="auto"/>
            <w:vAlign w:val="center"/>
          </w:tcPr>
          <w:p w14:paraId="461CA22D" w14:textId="77777777" w:rsidR="005D6B3A" w:rsidRPr="005D6B3A" w:rsidRDefault="005D6B3A" w:rsidP="005D6B3A">
            <w:pPr>
              <w:jc w:val="center"/>
              <w:rPr>
                <w:rFonts w:eastAsia="Times New Roman" w:cs="Times New Roman"/>
                <w:b/>
                <w:bCs/>
                <w:sz w:val="26"/>
                <w:szCs w:val="26"/>
                <w:lang w:eastAsia="en-AU"/>
              </w:rPr>
            </w:pPr>
            <w:r w:rsidRPr="005D6B3A">
              <w:rPr>
                <w:rFonts w:eastAsia="Times New Roman" w:cs="Times New Roman"/>
                <w:b/>
                <w:bCs/>
                <w:sz w:val="26"/>
                <w:szCs w:val="26"/>
                <w:lang w:eastAsia="en-AU"/>
              </w:rPr>
              <w:t>ĐƠN VỊ HÀNH CHÍNH</w:t>
            </w:r>
          </w:p>
        </w:tc>
        <w:tc>
          <w:tcPr>
            <w:tcW w:w="6168" w:type="dxa"/>
            <w:shd w:val="clear" w:color="auto" w:fill="auto"/>
            <w:vAlign w:val="center"/>
          </w:tcPr>
          <w:p w14:paraId="53868238" w14:textId="77777777" w:rsidR="005D6B3A" w:rsidRPr="005D6B3A" w:rsidRDefault="005D6B3A" w:rsidP="005D6B3A">
            <w:pPr>
              <w:jc w:val="center"/>
              <w:rPr>
                <w:rFonts w:eastAsia="Times New Roman" w:cs="Times New Roman"/>
                <w:b/>
                <w:bCs/>
                <w:sz w:val="26"/>
                <w:szCs w:val="26"/>
                <w:lang w:eastAsia="en-AU"/>
              </w:rPr>
            </w:pPr>
            <w:r w:rsidRPr="005D6B3A">
              <w:rPr>
                <w:rFonts w:eastAsia="Times New Roman" w:cs="Times New Roman"/>
                <w:b/>
                <w:bCs/>
                <w:sz w:val="26"/>
                <w:szCs w:val="26"/>
                <w:lang w:eastAsia="en-AU"/>
              </w:rPr>
              <w:t>Ý KIẾN, KIẾN NGHỊ</w:t>
            </w:r>
          </w:p>
        </w:tc>
        <w:tc>
          <w:tcPr>
            <w:tcW w:w="5188" w:type="dxa"/>
            <w:shd w:val="clear" w:color="auto" w:fill="auto"/>
            <w:vAlign w:val="center"/>
          </w:tcPr>
          <w:p w14:paraId="7D5E2929" w14:textId="77EBE4ED" w:rsidR="005D6B3A" w:rsidRPr="005D6B3A" w:rsidRDefault="005D6B3A" w:rsidP="002154C6">
            <w:pPr>
              <w:jc w:val="center"/>
              <w:rPr>
                <w:rFonts w:eastAsia="Times New Roman" w:cs="Times New Roman"/>
                <w:b/>
                <w:bCs/>
                <w:sz w:val="26"/>
                <w:szCs w:val="26"/>
                <w:lang w:eastAsia="en-AU"/>
              </w:rPr>
            </w:pPr>
            <w:r w:rsidRPr="005D6B3A">
              <w:rPr>
                <w:rFonts w:eastAsia="Times New Roman" w:cs="Times New Roman"/>
                <w:b/>
                <w:bCs/>
                <w:sz w:val="26"/>
                <w:szCs w:val="26"/>
                <w:lang w:eastAsia="en-AU"/>
              </w:rPr>
              <w:t xml:space="preserve">Ý KIẾN CỦA UBND TỈNH </w:t>
            </w:r>
          </w:p>
        </w:tc>
      </w:tr>
      <w:tr w:rsidR="005D6B3A" w:rsidRPr="005D6B3A" w14:paraId="6390A3C4" w14:textId="77777777" w:rsidTr="003B1962">
        <w:trPr>
          <w:trHeight w:val="567"/>
          <w:jc w:val="center"/>
        </w:trPr>
        <w:tc>
          <w:tcPr>
            <w:tcW w:w="589" w:type="dxa"/>
            <w:shd w:val="clear" w:color="auto" w:fill="auto"/>
            <w:vAlign w:val="center"/>
          </w:tcPr>
          <w:p w14:paraId="517CE100" w14:textId="77777777" w:rsidR="005D6B3A" w:rsidRPr="005D6B3A" w:rsidRDefault="005D6B3A" w:rsidP="005D6B3A">
            <w:pPr>
              <w:jc w:val="center"/>
              <w:rPr>
                <w:rFonts w:eastAsia="Times New Roman" w:cs="Times New Roman"/>
                <w:b/>
                <w:bCs/>
                <w:sz w:val="26"/>
                <w:szCs w:val="26"/>
                <w:lang w:eastAsia="en-AU"/>
              </w:rPr>
            </w:pPr>
            <w:r w:rsidRPr="005D6B3A">
              <w:rPr>
                <w:rFonts w:eastAsia="Times New Roman" w:cs="Times New Roman"/>
                <w:b/>
                <w:bCs/>
                <w:sz w:val="26"/>
                <w:szCs w:val="26"/>
                <w:lang w:eastAsia="en-AU"/>
              </w:rPr>
              <w:t>I</w:t>
            </w:r>
          </w:p>
        </w:tc>
        <w:tc>
          <w:tcPr>
            <w:tcW w:w="14448" w:type="dxa"/>
            <w:gridSpan w:val="3"/>
            <w:shd w:val="clear" w:color="auto" w:fill="auto"/>
            <w:vAlign w:val="center"/>
          </w:tcPr>
          <w:p w14:paraId="3ED0992A" w14:textId="77777777" w:rsidR="005D6B3A" w:rsidRPr="005D6B3A" w:rsidRDefault="005D6B3A" w:rsidP="005D6B3A">
            <w:pPr>
              <w:jc w:val="both"/>
              <w:rPr>
                <w:rFonts w:eastAsia="Times New Roman" w:cs="Times New Roman"/>
                <w:b/>
                <w:bCs/>
                <w:sz w:val="26"/>
                <w:szCs w:val="26"/>
                <w:lang w:eastAsia="en-AU"/>
              </w:rPr>
            </w:pPr>
            <w:r w:rsidRPr="005D6B3A">
              <w:rPr>
                <w:rFonts w:eastAsia="Times New Roman" w:cs="Times New Roman"/>
                <w:b/>
                <w:bCs/>
                <w:sz w:val="26"/>
                <w:szCs w:val="26"/>
                <w:lang w:eastAsia="en-AU"/>
              </w:rPr>
              <w:t>Ý KIẾN, KIẾN NGHỊ CỦA CỬ TRI, NHÂN DÂN</w:t>
            </w:r>
          </w:p>
        </w:tc>
      </w:tr>
      <w:tr w:rsidR="005D6B3A" w:rsidRPr="005D6B3A" w14:paraId="61F6B807" w14:textId="77777777" w:rsidTr="003B1962">
        <w:trPr>
          <w:trHeight w:val="567"/>
          <w:jc w:val="center"/>
        </w:trPr>
        <w:tc>
          <w:tcPr>
            <w:tcW w:w="589" w:type="dxa"/>
            <w:vMerge w:val="restart"/>
            <w:shd w:val="clear" w:color="auto" w:fill="auto"/>
          </w:tcPr>
          <w:p w14:paraId="3EE7894B" w14:textId="77777777" w:rsidR="005D6B3A" w:rsidRPr="005D6B3A" w:rsidRDefault="005D6B3A" w:rsidP="005D6B3A">
            <w:pPr>
              <w:jc w:val="center"/>
              <w:rPr>
                <w:rFonts w:eastAsia="Times New Roman" w:cs="Times New Roman"/>
                <w:b/>
                <w:bCs/>
                <w:sz w:val="26"/>
                <w:szCs w:val="26"/>
                <w:lang w:eastAsia="en-AU"/>
              </w:rPr>
            </w:pPr>
            <w:r w:rsidRPr="005D6B3A">
              <w:rPr>
                <w:rFonts w:eastAsia="Times New Roman" w:cs="Times New Roman"/>
                <w:b/>
                <w:bCs/>
                <w:sz w:val="26"/>
                <w:szCs w:val="26"/>
                <w:lang w:eastAsia="en-AU"/>
              </w:rPr>
              <w:t>1</w:t>
            </w:r>
          </w:p>
        </w:tc>
        <w:tc>
          <w:tcPr>
            <w:tcW w:w="3092" w:type="dxa"/>
            <w:vMerge w:val="restart"/>
            <w:shd w:val="clear" w:color="auto" w:fill="auto"/>
          </w:tcPr>
          <w:p w14:paraId="538ADC16" w14:textId="77777777" w:rsidR="005D6B3A" w:rsidRPr="005D6B3A" w:rsidRDefault="005D6B3A" w:rsidP="005D6B3A">
            <w:pPr>
              <w:jc w:val="both"/>
              <w:rPr>
                <w:rFonts w:eastAsia="Times New Roman" w:cs="Times New Roman"/>
                <w:b/>
                <w:bCs/>
                <w:sz w:val="26"/>
                <w:szCs w:val="26"/>
                <w:lang w:eastAsia="en-AU"/>
              </w:rPr>
            </w:pPr>
            <w:r w:rsidRPr="005D6B3A">
              <w:rPr>
                <w:rFonts w:eastAsia="Times New Roman" w:cs="Times New Roman"/>
                <w:b/>
                <w:bCs/>
                <w:sz w:val="26"/>
                <w:szCs w:val="26"/>
                <w:lang w:eastAsia="en-AU"/>
              </w:rPr>
              <w:t>Huyện Tủa Chùa</w:t>
            </w:r>
          </w:p>
        </w:tc>
        <w:tc>
          <w:tcPr>
            <w:tcW w:w="6168" w:type="dxa"/>
            <w:shd w:val="clear" w:color="auto" w:fill="auto"/>
          </w:tcPr>
          <w:p w14:paraId="112A09AB" w14:textId="77777777" w:rsidR="005D6B3A" w:rsidRPr="005D6B3A" w:rsidRDefault="005D6B3A" w:rsidP="005D6B3A">
            <w:pPr>
              <w:tabs>
                <w:tab w:val="center" w:pos="4890"/>
              </w:tabs>
              <w:jc w:val="both"/>
              <w:rPr>
                <w:rFonts w:eastAsia="Times New Roman" w:cs="Times New Roman"/>
                <w:sz w:val="26"/>
                <w:szCs w:val="26"/>
                <w:lang w:eastAsia="en-AU"/>
              </w:rPr>
            </w:pPr>
            <w:r w:rsidRPr="005D6B3A">
              <w:rPr>
                <w:rFonts w:eastAsia="Times New Roman" w:cs="Times New Roman"/>
                <w:b/>
                <w:sz w:val="26"/>
                <w:szCs w:val="26"/>
              </w:rPr>
              <w:t xml:space="preserve">Cử tri xã Sín Chải - </w:t>
            </w:r>
            <w:r w:rsidRPr="005D6B3A">
              <w:rPr>
                <w:rFonts w:eastAsia="Times New Roman" w:cs="Times New Roman"/>
                <w:b/>
                <w:bCs/>
                <w:sz w:val="26"/>
                <w:szCs w:val="26"/>
              </w:rPr>
              <w:t>Tả Sìn Thàng - Lao Xả Phình</w:t>
            </w:r>
            <w:r w:rsidRPr="005D6B3A">
              <w:rPr>
                <w:rFonts w:eastAsia="Times New Roman" w:cs="Times New Roman"/>
                <w:bCs/>
                <w:sz w:val="26"/>
                <w:szCs w:val="26"/>
              </w:rPr>
              <w:t>: Theo phương án, trụ sở đặt tại xã Lao Xả Phình, tuy nhiên cử tri xã Sín Chải và xã Tả Sìn Thàng đề nghị đặt trụ sở tại xã Tả Sìn Thàng vì có nhiều thuận lợi về không gian phát triển, giao thông.</w:t>
            </w:r>
          </w:p>
        </w:tc>
        <w:tc>
          <w:tcPr>
            <w:tcW w:w="5188" w:type="dxa"/>
            <w:shd w:val="clear" w:color="auto" w:fill="auto"/>
          </w:tcPr>
          <w:p w14:paraId="14C19826" w14:textId="3DF0A186"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Sau khi nghiên cứu, </w:t>
            </w:r>
            <w:r w:rsidR="00B41E92">
              <w:rPr>
                <w:rFonts w:eastAsia="Times New Roman" w:cs="Times New Roman"/>
                <w:sz w:val="26"/>
                <w:szCs w:val="26"/>
                <w:lang w:eastAsia="en-AU"/>
              </w:rPr>
              <w:t>UBND tỉnh nhất trí</w:t>
            </w:r>
            <w:r w:rsidRPr="005D6B3A">
              <w:rPr>
                <w:rFonts w:eastAsia="Times New Roman" w:cs="Times New Roman"/>
                <w:sz w:val="26"/>
                <w:szCs w:val="26"/>
                <w:lang w:eastAsia="en-AU"/>
              </w:rPr>
              <w:t xml:space="preserve"> phương án đặt trụ sở xã mới tại xã Tả Sìn Thàng hiện nay.</w:t>
            </w:r>
          </w:p>
        </w:tc>
      </w:tr>
      <w:tr w:rsidR="005D6B3A" w:rsidRPr="005D6B3A" w14:paraId="4FB7BE42" w14:textId="77777777" w:rsidTr="003B1962">
        <w:trPr>
          <w:trHeight w:val="567"/>
          <w:jc w:val="center"/>
        </w:trPr>
        <w:tc>
          <w:tcPr>
            <w:tcW w:w="589" w:type="dxa"/>
            <w:vMerge/>
            <w:shd w:val="clear" w:color="auto" w:fill="auto"/>
          </w:tcPr>
          <w:p w14:paraId="50FED6A8" w14:textId="77777777" w:rsidR="005D6B3A" w:rsidRPr="005D6B3A" w:rsidRDefault="005D6B3A" w:rsidP="005D6B3A">
            <w:pPr>
              <w:jc w:val="center"/>
              <w:rPr>
                <w:rFonts w:eastAsia="Times New Roman" w:cs="Times New Roman"/>
                <w:b/>
                <w:bCs/>
                <w:sz w:val="26"/>
                <w:szCs w:val="26"/>
                <w:lang w:eastAsia="en-AU"/>
              </w:rPr>
            </w:pPr>
          </w:p>
        </w:tc>
        <w:tc>
          <w:tcPr>
            <w:tcW w:w="3092" w:type="dxa"/>
            <w:vMerge/>
            <w:shd w:val="clear" w:color="auto" w:fill="auto"/>
          </w:tcPr>
          <w:p w14:paraId="5B7DDD5F" w14:textId="77777777" w:rsidR="005D6B3A" w:rsidRPr="005D6B3A" w:rsidRDefault="005D6B3A" w:rsidP="005D6B3A">
            <w:pPr>
              <w:jc w:val="both"/>
              <w:rPr>
                <w:rFonts w:eastAsia="Times New Roman" w:cs="Times New Roman"/>
                <w:b/>
                <w:bCs/>
                <w:sz w:val="26"/>
                <w:szCs w:val="26"/>
                <w:lang w:eastAsia="en-AU"/>
              </w:rPr>
            </w:pPr>
          </w:p>
        </w:tc>
        <w:tc>
          <w:tcPr>
            <w:tcW w:w="6168" w:type="dxa"/>
            <w:shd w:val="clear" w:color="auto" w:fill="auto"/>
          </w:tcPr>
          <w:p w14:paraId="06A26666" w14:textId="77777777" w:rsidR="005D6B3A" w:rsidRPr="005D6B3A" w:rsidRDefault="005D6B3A" w:rsidP="005D6B3A">
            <w:pPr>
              <w:tabs>
                <w:tab w:val="center" w:pos="4890"/>
              </w:tabs>
              <w:jc w:val="both"/>
              <w:rPr>
                <w:rFonts w:eastAsia="Times New Roman" w:cs="Times New Roman"/>
                <w:b/>
                <w:sz w:val="26"/>
                <w:szCs w:val="26"/>
              </w:rPr>
            </w:pPr>
            <w:r w:rsidRPr="005D6B3A">
              <w:rPr>
                <w:rFonts w:eastAsia="Times New Roman" w:cs="Times New Roman"/>
                <w:b/>
                <w:bCs/>
                <w:sz w:val="26"/>
                <w:szCs w:val="26"/>
              </w:rPr>
              <w:t>Cử tri xã Tủa Thàng - Huổi Só:</w:t>
            </w:r>
            <w:r w:rsidRPr="005D6B3A">
              <w:rPr>
                <w:rFonts w:eastAsia="Times New Roman" w:cs="Times New Roman"/>
                <w:sz w:val="26"/>
                <w:szCs w:val="26"/>
              </w:rPr>
              <w:t xml:space="preserve"> Theo phương án, trụ sở đặt tại xã Huổi Só, tuy nhiên cử tri xã Tủa Thàng đề nghị đặt trụ sở tại xã Tủa Thàng vì Tủa Thàng là căn cứ cách mạng trong cuộc kháng chiến chống Pháp và trụ sở đã được đầu tư xây dựng khang trang, cơ bản đáp ứng đủ phòng làm việc cho cán bộ, công chức sau sắp xếp.</w:t>
            </w:r>
          </w:p>
        </w:tc>
        <w:tc>
          <w:tcPr>
            <w:tcW w:w="5188" w:type="dxa"/>
            <w:shd w:val="clear" w:color="auto" w:fill="auto"/>
          </w:tcPr>
          <w:p w14:paraId="1F3F0536" w14:textId="07D76BE0"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Sau khi nghiên cứu,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đặt trụ sở xã mới tại xã Huổi Só, do </w:t>
            </w:r>
            <w:r w:rsidRPr="005D6B3A">
              <w:rPr>
                <w:rFonts w:eastAsia="Times New Roman" w:cs="Times New Roman"/>
                <w:sz w:val="26"/>
                <w:szCs w:val="26"/>
              </w:rPr>
              <w:t>Huổi Só có nhiều tiềm năng về phát triển du lịch lòng hồ thuỷ điện Sơn La, cầu Pa Phông, hang động Pê Răng Ky; bên cạnh đó trụ sở xã Huổi Só đang được đầu tư xây dựng đáp ứng yêu cầu, nhu cầu sử dụng.</w:t>
            </w:r>
          </w:p>
        </w:tc>
      </w:tr>
      <w:tr w:rsidR="005D6B3A" w:rsidRPr="005D6B3A" w14:paraId="277044A3" w14:textId="77777777" w:rsidTr="003B1962">
        <w:trPr>
          <w:trHeight w:val="567"/>
          <w:jc w:val="center"/>
        </w:trPr>
        <w:tc>
          <w:tcPr>
            <w:tcW w:w="589" w:type="dxa"/>
            <w:vMerge/>
            <w:shd w:val="clear" w:color="auto" w:fill="auto"/>
          </w:tcPr>
          <w:p w14:paraId="570ADB6B" w14:textId="77777777" w:rsidR="005D6B3A" w:rsidRPr="005D6B3A" w:rsidRDefault="005D6B3A" w:rsidP="005D6B3A">
            <w:pPr>
              <w:jc w:val="center"/>
              <w:rPr>
                <w:rFonts w:eastAsia="Times New Roman" w:cs="Times New Roman"/>
                <w:sz w:val="26"/>
                <w:szCs w:val="26"/>
                <w:lang w:eastAsia="en-AU"/>
              </w:rPr>
            </w:pPr>
          </w:p>
        </w:tc>
        <w:tc>
          <w:tcPr>
            <w:tcW w:w="3092" w:type="dxa"/>
            <w:vMerge/>
            <w:shd w:val="clear" w:color="auto" w:fill="auto"/>
          </w:tcPr>
          <w:p w14:paraId="569071DC" w14:textId="77777777" w:rsidR="005D6B3A" w:rsidRPr="005D6B3A" w:rsidRDefault="005D6B3A" w:rsidP="005D6B3A">
            <w:pPr>
              <w:jc w:val="both"/>
              <w:rPr>
                <w:rFonts w:eastAsia="Times New Roman" w:cs="Times New Roman"/>
                <w:sz w:val="26"/>
                <w:szCs w:val="26"/>
                <w:lang w:eastAsia="en-AU"/>
              </w:rPr>
            </w:pPr>
          </w:p>
        </w:tc>
        <w:tc>
          <w:tcPr>
            <w:tcW w:w="6168" w:type="dxa"/>
            <w:shd w:val="clear" w:color="auto" w:fill="auto"/>
          </w:tcPr>
          <w:p w14:paraId="7E6CE487" w14:textId="77777777" w:rsidR="005D6B3A" w:rsidRPr="005D6B3A" w:rsidRDefault="005D6B3A" w:rsidP="005D6B3A">
            <w:pPr>
              <w:jc w:val="both"/>
              <w:rPr>
                <w:rFonts w:eastAsia="Times New Roman" w:cs="Times New Roman"/>
                <w:sz w:val="26"/>
                <w:szCs w:val="26"/>
              </w:rPr>
            </w:pPr>
            <w:r w:rsidRPr="005D6B3A">
              <w:rPr>
                <w:rFonts w:eastAsia="Times New Roman" w:cs="Times New Roman"/>
                <w:b/>
                <w:sz w:val="26"/>
                <w:szCs w:val="26"/>
              </w:rPr>
              <w:t xml:space="preserve">Cử tri xã </w:t>
            </w:r>
            <w:r w:rsidRPr="005D6B3A">
              <w:rPr>
                <w:rFonts w:eastAsia="Times New Roman" w:cs="Times New Roman"/>
                <w:b/>
                <w:bCs/>
                <w:sz w:val="26"/>
                <w:szCs w:val="26"/>
              </w:rPr>
              <w:t xml:space="preserve">Xá Nhè - Mường Đun - Phình Sáng: </w:t>
            </w:r>
            <w:r w:rsidRPr="005D6B3A">
              <w:rPr>
                <w:rFonts w:eastAsia="Times New Roman" w:cs="Times New Roman"/>
                <w:sz w:val="26"/>
                <w:szCs w:val="26"/>
              </w:rPr>
              <w:t>Theo phương án, xã mới lấy tên là Xá Nhè, tuy nhiên cử tri đề nghị lấy tên gọi xã Sáng Nhè - là tên gọi xa xưa của đồng bào dân tộc Mông nơi đây.</w:t>
            </w:r>
          </w:p>
        </w:tc>
        <w:tc>
          <w:tcPr>
            <w:tcW w:w="5188" w:type="dxa"/>
            <w:shd w:val="clear" w:color="auto" w:fill="auto"/>
          </w:tcPr>
          <w:p w14:paraId="3288068E" w14:textId="2CD6AF3E" w:rsidR="005D6B3A" w:rsidRPr="005D6B3A" w:rsidRDefault="00B41E92" w:rsidP="005D6B3A">
            <w:pPr>
              <w:jc w:val="both"/>
              <w:rPr>
                <w:rFonts w:eastAsia="Times New Roman" w:cs="Times New Roman"/>
                <w:sz w:val="26"/>
                <w:szCs w:val="26"/>
                <w:lang w:eastAsia="en-AU"/>
              </w:rPr>
            </w:pPr>
            <w:r>
              <w:rPr>
                <w:rFonts w:eastAsia="Times New Roman" w:cs="Times New Roman"/>
                <w:sz w:val="26"/>
                <w:szCs w:val="26"/>
                <w:lang w:eastAsia="en-AU"/>
              </w:rPr>
              <w:t>UBND tỉnh tiếp thu</w:t>
            </w:r>
            <w:r w:rsidR="005D6B3A" w:rsidRPr="005D6B3A">
              <w:rPr>
                <w:rFonts w:eastAsia="Times New Roman" w:cs="Times New Roman"/>
                <w:sz w:val="26"/>
                <w:szCs w:val="26"/>
                <w:lang w:eastAsia="en-AU"/>
              </w:rPr>
              <w:t>, nhất trí lấy tên gọi là xã Sáng Nhè để phù hợp với bản sắc văn hóa dân tộc.</w:t>
            </w:r>
          </w:p>
        </w:tc>
      </w:tr>
      <w:tr w:rsidR="005D6B3A" w:rsidRPr="005D6B3A" w14:paraId="4A39E663" w14:textId="77777777" w:rsidTr="003B1962">
        <w:trPr>
          <w:trHeight w:val="567"/>
          <w:jc w:val="center"/>
        </w:trPr>
        <w:tc>
          <w:tcPr>
            <w:tcW w:w="589" w:type="dxa"/>
            <w:vMerge w:val="restart"/>
            <w:shd w:val="clear" w:color="auto" w:fill="auto"/>
          </w:tcPr>
          <w:p w14:paraId="1905ECE5" w14:textId="77777777" w:rsidR="005D6B3A" w:rsidRPr="005D6B3A" w:rsidRDefault="005D6B3A" w:rsidP="005D6B3A">
            <w:pPr>
              <w:jc w:val="center"/>
              <w:rPr>
                <w:rFonts w:eastAsia="Times New Roman" w:cs="Times New Roman"/>
                <w:b/>
                <w:bCs/>
                <w:sz w:val="26"/>
                <w:szCs w:val="26"/>
                <w:lang w:eastAsia="en-AU"/>
              </w:rPr>
            </w:pPr>
            <w:r w:rsidRPr="005D6B3A">
              <w:rPr>
                <w:rFonts w:eastAsia="Times New Roman" w:cs="Times New Roman"/>
                <w:b/>
                <w:bCs/>
                <w:sz w:val="26"/>
                <w:szCs w:val="26"/>
                <w:lang w:eastAsia="en-AU"/>
              </w:rPr>
              <w:t>2</w:t>
            </w:r>
          </w:p>
        </w:tc>
        <w:tc>
          <w:tcPr>
            <w:tcW w:w="3092" w:type="dxa"/>
            <w:vMerge w:val="restart"/>
            <w:shd w:val="clear" w:color="auto" w:fill="auto"/>
          </w:tcPr>
          <w:p w14:paraId="135DD234" w14:textId="77777777" w:rsidR="005D6B3A" w:rsidRPr="005D6B3A" w:rsidRDefault="005D6B3A" w:rsidP="005D6B3A">
            <w:pPr>
              <w:jc w:val="both"/>
              <w:rPr>
                <w:rFonts w:eastAsia="Times New Roman" w:cs="Times New Roman"/>
                <w:b/>
                <w:bCs/>
                <w:sz w:val="26"/>
                <w:szCs w:val="26"/>
                <w:lang w:eastAsia="en-AU"/>
              </w:rPr>
            </w:pPr>
            <w:r w:rsidRPr="005D6B3A">
              <w:rPr>
                <w:rFonts w:eastAsia="Times New Roman" w:cs="Times New Roman"/>
                <w:b/>
                <w:bCs/>
                <w:sz w:val="26"/>
                <w:szCs w:val="26"/>
                <w:lang w:eastAsia="en-AU"/>
              </w:rPr>
              <w:t>Huyện Điện Biên Đông</w:t>
            </w:r>
          </w:p>
        </w:tc>
        <w:tc>
          <w:tcPr>
            <w:tcW w:w="6168" w:type="dxa"/>
            <w:shd w:val="clear" w:color="auto" w:fill="auto"/>
          </w:tcPr>
          <w:p w14:paraId="1155D389" w14:textId="77777777" w:rsidR="005D6B3A" w:rsidRPr="005D6B3A" w:rsidRDefault="005D6B3A" w:rsidP="005D6B3A">
            <w:pPr>
              <w:jc w:val="both"/>
              <w:rPr>
                <w:rFonts w:eastAsia="Times New Roman" w:cs="Times New Roman"/>
                <w:sz w:val="26"/>
                <w:szCs w:val="26"/>
                <w:lang w:eastAsia="en-AU"/>
              </w:rPr>
            </w:pPr>
            <w:r w:rsidRPr="005D6B3A">
              <w:rPr>
                <w:rFonts w:eastAsia="Times New Roman" w:cs="Times New Roman"/>
                <w:b/>
                <w:bCs/>
                <w:sz w:val="26"/>
                <w:szCs w:val="26"/>
              </w:rPr>
              <w:t>Cử tri xã Háng Lìa - Tìa Dình:</w:t>
            </w:r>
            <w:r w:rsidRPr="005D6B3A">
              <w:rPr>
                <w:rFonts w:eastAsia="Times New Roman" w:cs="Times New Roman"/>
                <w:sz w:val="26"/>
                <w:szCs w:val="26"/>
              </w:rPr>
              <w:t xml:space="preserve"> Theo phương án, trụ sở đặt tại xã Tìa Dình, cử tri xã Háng Lìa không nhất trí với phương án trên và đề nghị đặt trụ sở tại xã Háng Lìa vì lịch sử hình thành xã Tìa Dình được tách ra từ xã Háng Lìa; trung tâm xã Tìa Dình có địa hình dốc, không có quỹ đất để mở rộng không gian phát triển; khả năng kết nối giao thông với các xã lân cận không thuận lợi, dân </w:t>
            </w:r>
            <w:r w:rsidRPr="005D6B3A">
              <w:rPr>
                <w:rFonts w:eastAsia="Times New Roman" w:cs="Times New Roman"/>
                <w:sz w:val="26"/>
                <w:szCs w:val="26"/>
              </w:rPr>
              <w:lastRenderedPageBreak/>
              <w:t>cư không tập trung.</w:t>
            </w:r>
          </w:p>
        </w:tc>
        <w:tc>
          <w:tcPr>
            <w:tcW w:w="5188" w:type="dxa"/>
            <w:shd w:val="clear" w:color="auto" w:fill="auto"/>
          </w:tcPr>
          <w:p w14:paraId="24A0DC8D" w14:textId="3F569496"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lastRenderedPageBreak/>
              <w:t xml:space="preserve">Sau khi nghiên cứu, </w:t>
            </w:r>
            <w:r w:rsidR="00B41E92">
              <w:rPr>
                <w:rFonts w:eastAsia="Times New Roman" w:cs="Times New Roman"/>
                <w:sz w:val="26"/>
                <w:szCs w:val="26"/>
                <w:lang w:eastAsia="en-AU"/>
              </w:rPr>
              <w:t>UBND tỉnh nhất trí</w:t>
            </w:r>
            <w:r w:rsidRPr="005D6B3A">
              <w:rPr>
                <w:rFonts w:eastAsia="Times New Roman" w:cs="Times New Roman"/>
                <w:sz w:val="26"/>
                <w:szCs w:val="26"/>
                <w:lang w:eastAsia="en-AU"/>
              </w:rPr>
              <w:t xml:space="preserve"> phương án đặt trụ sở xã mới tại xã Háng Lìa hiện nay.</w:t>
            </w:r>
          </w:p>
        </w:tc>
      </w:tr>
      <w:tr w:rsidR="005D6B3A" w:rsidRPr="005D6B3A" w14:paraId="2BEE44A9" w14:textId="77777777" w:rsidTr="003B1962">
        <w:trPr>
          <w:trHeight w:val="567"/>
          <w:jc w:val="center"/>
        </w:trPr>
        <w:tc>
          <w:tcPr>
            <w:tcW w:w="589" w:type="dxa"/>
            <w:vMerge/>
            <w:shd w:val="clear" w:color="auto" w:fill="auto"/>
          </w:tcPr>
          <w:p w14:paraId="2A4843A6" w14:textId="77777777" w:rsidR="005D6B3A" w:rsidRPr="005D6B3A" w:rsidRDefault="005D6B3A" w:rsidP="005D6B3A">
            <w:pPr>
              <w:jc w:val="center"/>
              <w:rPr>
                <w:rFonts w:eastAsia="Times New Roman" w:cs="Times New Roman"/>
                <w:sz w:val="26"/>
                <w:szCs w:val="26"/>
                <w:lang w:eastAsia="en-AU"/>
              </w:rPr>
            </w:pPr>
          </w:p>
        </w:tc>
        <w:tc>
          <w:tcPr>
            <w:tcW w:w="3092" w:type="dxa"/>
            <w:vMerge/>
            <w:shd w:val="clear" w:color="auto" w:fill="auto"/>
          </w:tcPr>
          <w:p w14:paraId="31580F6C" w14:textId="77777777" w:rsidR="005D6B3A" w:rsidRPr="005D6B3A" w:rsidRDefault="005D6B3A" w:rsidP="005D6B3A">
            <w:pPr>
              <w:jc w:val="both"/>
              <w:rPr>
                <w:rFonts w:eastAsia="Times New Roman" w:cs="Times New Roman"/>
                <w:sz w:val="26"/>
                <w:szCs w:val="26"/>
                <w:lang w:eastAsia="en-AU"/>
              </w:rPr>
            </w:pPr>
          </w:p>
        </w:tc>
        <w:tc>
          <w:tcPr>
            <w:tcW w:w="6168" w:type="dxa"/>
            <w:shd w:val="clear" w:color="auto" w:fill="auto"/>
          </w:tcPr>
          <w:p w14:paraId="1A546D17" w14:textId="77777777" w:rsidR="005D6B3A" w:rsidRPr="005D6B3A" w:rsidRDefault="005D6B3A" w:rsidP="005D6B3A">
            <w:pPr>
              <w:jc w:val="both"/>
              <w:rPr>
                <w:rFonts w:eastAsia="Times New Roman" w:cs="Times New Roman"/>
                <w:sz w:val="26"/>
                <w:szCs w:val="26"/>
                <w:lang w:eastAsia="en-AU"/>
              </w:rPr>
            </w:pPr>
            <w:r w:rsidRPr="005D6B3A">
              <w:rPr>
                <w:rFonts w:eastAsia="Times New Roman" w:cs="Times New Roman"/>
                <w:b/>
                <w:bCs/>
                <w:sz w:val="26"/>
                <w:szCs w:val="26"/>
                <w:lang w:val="es-MX"/>
              </w:rPr>
              <w:t xml:space="preserve">Cử tri xã Phình Giàng - Pú Hồng: </w:t>
            </w:r>
            <w:r w:rsidRPr="005D6B3A">
              <w:rPr>
                <w:rFonts w:eastAsia="Times New Roman" w:cs="Times New Roman"/>
                <w:sz w:val="26"/>
                <w:szCs w:val="26"/>
                <w:lang w:val="es-MX"/>
              </w:rPr>
              <w:t>Theo phương án, trụ sở đặt tại xã Pú Hồng, cử tri xã Phình Giàng không nhất trí với phương án trên và đề nghị đặt trụ sở tại xã Phình Giàng vì lịch sử hình thành xã Pú Hồng được tách ra từ xã Phình Giàng; trong cuộc kháng chiến chống thực dân Pháp (chống phỉ lưu vong) xã Phình Giàng đã được Chủ tịch nước công nhận là xã quyết thắng, do đó trụ sở phải đặt tại xã để không làm mất đi tính lịch sử đoàn kết của Nhân dân.</w:t>
            </w:r>
          </w:p>
        </w:tc>
        <w:tc>
          <w:tcPr>
            <w:tcW w:w="5188" w:type="dxa"/>
            <w:shd w:val="clear" w:color="auto" w:fill="auto"/>
          </w:tcPr>
          <w:p w14:paraId="33E9D071" w14:textId="473AEB56"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Sau khi nghiên cứu, </w:t>
            </w:r>
            <w:r w:rsidR="00B41E92">
              <w:rPr>
                <w:rFonts w:eastAsia="Times New Roman" w:cs="Times New Roman"/>
                <w:sz w:val="26"/>
                <w:szCs w:val="26"/>
                <w:lang w:eastAsia="en-AU"/>
              </w:rPr>
              <w:t>UBND tỉnh nhất trí</w:t>
            </w:r>
            <w:r w:rsidRPr="005D6B3A">
              <w:rPr>
                <w:rFonts w:eastAsia="Times New Roman" w:cs="Times New Roman"/>
                <w:sz w:val="26"/>
                <w:szCs w:val="26"/>
                <w:lang w:eastAsia="en-AU"/>
              </w:rPr>
              <w:t xml:space="preserve"> phương án đặt trụ sở xã mới tại xã Phình Giàng hiện nay.</w:t>
            </w:r>
          </w:p>
        </w:tc>
      </w:tr>
      <w:tr w:rsidR="005D6B3A" w:rsidRPr="005D6B3A" w14:paraId="73AF893B" w14:textId="77777777" w:rsidTr="003B1962">
        <w:trPr>
          <w:trHeight w:val="567"/>
          <w:jc w:val="center"/>
        </w:trPr>
        <w:tc>
          <w:tcPr>
            <w:tcW w:w="589" w:type="dxa"/>
            <w:vMerge/>
            <w:shd w:val="clear" w:color="auto" w:fill="auto"/>
          </w:tcPr>
          <w:p w14:paraId="6ECCD76A" w14:textId="77777777" w:rsidR="005D6B3A" w:rsidRPr="005D6B3A" w:rsidRDefault="005D6B3A" w:rsidP="005D6B3A">
            <w:pPr>
              <w:jc w:val="center"/>
              <w:rPr>
                <w:rFonts w:eastAsia="Times New Roman" w:cs="Times New Roman"/>
                <w:sz w:val="26"/>
                <w:szCs w:val="26"/>
                <w:lang w:eastAsia="en-AU"/>
              </w:rPr>
            </w:pPr>
          </w:p>
        </w:tc>
        <w:tc>
          <w:tcPr>
            <w:tcW w:w="3092" w:type="dxa"/>
            <w:vMerge/>
            <w:shd w:val="clear" w:color="auto" w:fill="auto"/>
          </w:tcPr>
          <w:p w14:paraId="4370FD69" w14:textId="77777777" w:rsidR="005D6B3A" w:rsidRPr="005D6B3A" w:rsidRDefault="005D6B3A" w:rsidP="005D6B3A">
            <w:pPr>
              <w:jc w:val="both"/>
              <w:rPr>
                <w:rFonts w:eastAsia="Times New Roman" w:cs="Times New Roman"/>
                <w:sz w:val="26"/>
                <w:szCs w:val="26"/>
                <w:lang w:eastAsia="en-AU"/>
              </w:rPr>
            </w:pPr>
          </w:p>
        </w:tc>
        <w:tc>
          <w:tcPr>
            <w:tcW w:w="6168" w:type="dxa"/>
            <w:shd w:val="clear" w:color="auto" w:fill="auto"/>
          </w:tcPr>
          <w:p w14:paraId="60B68161" w14:textId="77777777" w:rsidR="005D6B3A" w:rsidRPr="005D6B3A" w:rsidRDefault="005D6B3A" w:rsidP="005D6B3A">
            <w:pPr>
              <w:tabs>
                <w:tab w:val="center" w:pos="4890"/>
              </w:tabs>
              <w:jc w:val="both"/>
              <w:rPr>
                <w:rFonts w:eastAsia="Times New Roman" w:cs="Times New Roman"/>
                <w:b/>
                <w:bCs/>
                <w:sz w:val="26"/>
                <w:szCs w:val="26"/>
                <w:lang w:val="es-MX"/>
              </w:rPr>
            </w:pPr>
            <w:r w:rsidRPr="005D6B3A">
              <w:rPr>
                <w:rFonts w:eastAsia="Times New Roman" w:cs="Times New Roman"/>
                <w:b/>
                <w:bCs/>
                <w:sz w:val="26"/>
                <w:szCs w:val="26"/>
                <w:lang w:val="es-MX"/>
              </w:rPr>
              <w:t xml:space="preserve">Cử tri xã Phì Nhừ - Xa Dung: </w:t>
            </w:r>
            <w:r w:rsidRPr="005D6B3A">
              <w:rPr>
                <w:rFonts w:eastAsia="Times New Roman" w:cs="Times New Roman"/>
                <w:sz w:val="26"/>
                <w:szCs w:val="26"/>
                <w:lang w:val="es-MX"/>
              </w:rPr>
              <w:t>Theo phương án, trụ sở đặt tại xã Xa Dung, cử tri xã Phì Nhừ không nhất trí với phương án trên và đề nghị đặt trụ sở tại xã Phì Nhừ vì khoảng cách từ các bản đến trung tâm xa; quy mô trụ sở xã Xa Dung nhỏ, hẹp,… không có nhiều không gian phát triển trong tương lai, không có nước sinh hoạt.</w:t>
            </w:r>
          </w:p>
        </w:tc>
        <w:tc>
          <w:tcPr>
            <w:tcW w:w="5188" w:type="dxa"/>
            <w:shd w:val="clear" w:color="auto" w:fill="auto"/>
          </w:tcPr>
          <w:p w14:paraId="548E5714" w14:textId="070565A2"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Sau khi nghiên cứu, </w:t>
            </w:r>
            <w:r w:rsidR="00B41E92">
              <w:rPr>
                <w:rFonts w:eastAsia="Times New Roman" w:cs="Times New Roman"/>
                <w:sz w:val="26"/>
                <w:szCs w:val="26"/>
                <w:lang w:eastAsia="en-AU"/>
              </w:rPr>
              <w:t>UBND tỉnh nhất trí</w:t>
            </w:r>
            <w:r w:rsidRPr="005D6B3A">
              <w:rPr>
                <w:rFonts w:eastAsia="Times New Roman" w:cs="Times New Roman"/>
                <w:sz w:val="26"/>
                <w:szCs w:val="26"/>
                <w:lang w:eastAsia="en-AU"/>
              </w:rPr>
              <w:t xml:space="preserve"> phương án đặt trụ sở xã mới tại xã Phì Nhừ hiện nay.</w:t>
            </w:r>
          </w:p>
        </w:tc>
      </w:tr>
      <w:tr w:rsidR="005D6B3A" w:rsidRPr="005D6B3A" w14:paraId="560DF99E" w14:textId="77777777" w:rsidTr="003B1962">
        <w:trPr>
          <w:trHeight w:val="567"/>
          <w:jc w:val="center"/>
        </w:trPr>
        <w:tc>
          <w:tcPr>
            <w:tcW w:w="589" w:type="dxa"/>
            <w:vMerge/>
            <w:shd w:val="clear" w:color="auto" w:fill="auto"/>
          </w:tcPr>
          <w:p w14:paraId="30309D03" w14:textId="77777777" w:rsidR="005D6B3A" w:rsidRPr="005D6B3A" w:rsidRDefault="005D6B3A" w:rsidP="005D6B3A">
            <w:pPr>
              <w:jc w:val="center"/>
              <w:rPr>
                <w:rFonts w:eastAsia="Times New Roman" w:cs="Times New Roman"/>
                <w:sz w:val="26"/>
                <w:szCs w:val="26"/>
                <w:lang w:eastAsia="en-AU"/>
              </w:rPr>
            </w:pPr>
          </w:p>
        </w:tc>
        <w:tc>
          <w:tcPr>
            <w:tcW w:w="3092" w:type="dxa"/>
            <w:vMerge/>
            <w:shd w:val="clear" w:color="auto" w:fill="auto"/>
          </w:tcPr>
          <w:p w14:paraId="54044A3D" w14:textId="77777777" w:rsidR="005D6B3A" w:rsidRPr="005D6B3A" w:rsidRDefault="005D6B3A" w:rsidP="005D6B3A">
            <w:pPr>
              <w:jc w:val="both"/>
              <w:rPr>
                <w:rFonts w:eastAsia="Times New Roman" w:cs="Times New Roman"/>
                <w:sz w:val="26"/>
                <w:szCs w:val="26"/>
                <w:lang w:eastAsia="en-AU"/>
              </w:rPr>
            </w:pPr>
          </w:p>
        </w:tc>
        <w:tc>
          <w:tcPr>
            <w:tcW w:w="6168" w:type="dxa"/>
            <w:shd w:val="clear" w:color="auto" w:fill="auto"/>
          </w:tcPr>
          <w:p w14:paraId="43A0F14F" w14:textId="77777777" w:rsidR="005D6B3A" w:rsidRPr="005D6B3A" w:rsidRDefault="005D6B3A" w:rsidP="005D6B3A">
            <w:pPr>
              <w:jc w:val="both"/>
              <w:rPr>
                <w:rFonts w:eastAsia="Times New Roman" w:cs="Times New Roman"/>
                <w:b/>
                <w:bCs/>
                <w:sz w:val="26"/>
                <w:szCs w:val="26"/>
                <w:lang w:val="es-MX"/>
              </w:rPr>
            </w:pPr>
            <w:r w:rsidRPr="005D6B3A">
              <w:rPr>
                <w:rFonts w:eastAsia="Times New Roman" w:cs="Times New Roman"/>
                <w:b/>
                <w:bCs/>
                <w:sz w:val="26"/>
                <w:szCs w:val="26"/>
                <w:lang w:val="es-MX"/>
              </w:rPr>
              <w:t>Cử tri xã Nong U - Pu Nhi:</w:t>
            </w:r>
            <w:r w:rsidRPr="005D6B3A">
              <w:rPr>
                <w:rFonts w:eastAsia="Times New Roman" w:cs="Times New Roman"/>
                <w:sz w:val="26"/>
                <w:szCs w:val="26"/>
                <w:lang w:val="es-MX"/>
              </w:rPr>
              <w:t xml:space="preserve"> Theo phương án trụ sở đặt tại xã Pu Nhi, có một số cử tri xã Nong U không nhất trí theo phương án trên vì khoảng cách từ các bản đến trung tâm xa và đề nghị cấp có thẩm quyền xem xét </w:t>
            </w:r>
            <w:r w:rsidRPr="005D6B3A">
              <w:rPr>
                <w:rFonts w:eastAsia="Times New Roman" w:cs="Times New Roman"/>
                <w:bCs/>
                <w:iCs/>
                <w:sz w:val="26"/>
                <w:szCs w:val="26"/>
              </w:rPr>
              <w:t>chuyển trụ sở làm việc về ngã 3 đường bản Phù Lồng B, xã Pu nhi để có diện tích rộng rãi, thuận lợi cho việc công dân đi giải quyết công việc, giải quyết các thủ tục hành chính...</w:t>
            </w:r>
          </w:p>
        </w:tc>
        <w:tc>
          <w:tcPr>
            <w:tcW w:w="5188" w:type="dxa"/>
            <w:shd w:val="clear" w:color="auto" w:fill="auto"/>
          </w:tcPr>
          <w:p w14:paraId="105633CD" w14:textId="60BA6DEB"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Sau khi nghiên cứu,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đặt trụ sở xã mới tại xã Pu Nhi do đa số cử tri nhất trí phương án.</w:t>
            </w:r>
          </w:p>
        </w:tc>
      </w:tr>
      <w:tr w:rsidR="005D6B3A" w:rsidRPr="005D6B3A" w14:paraId="4145C51B" w14:textId="77777777" w:rsidTr="003B1962">
        <w:trPr>
          <w:trHeight w:val="567"/>
          <w:jc w:val="center"/>
        </w:trPr>
        <w:tc>
          <w:tcPr>
            <w:tcW w:w="589" w:type="dxa"/>
            <w:vMerge/>
            <w:shd w:val="clear" w:color="auto" w:fill="auto"/>
          </w:tcPr>
          <w:p w14:paraId="712DFA70" w14:textId="77777777" w:rsidR="005D6B3A" w:rsidRPr="005D6B3A" w:rsidRDefault="005D6B3A" w:rsidP="005D6B3A">
            <w:pPr>
              <w:jc w:val="center"/>
              <w:rPr>
                <w:rFonts w:eastAsia="Times New Roman" w:cs="Times New Roman"/>
                <w:sz w:val="26"/>
                <w:szCs w:val="26"/>
                <w:lang w:eastAsia="en-AU"/>
              </w:rPr>
            </w:pPr>
          </w:p>
        </w:tc>
        <w:tc>
          <w:tcPr>
            <w:tcW w:w="3092" w:type="dxa"/>
            <w:vMerge/>
            <w:shd w:val="clear" w:color="auto" w:fill="auto"/>
          </w:tcPr>
          <w:p w14:paraId="0BED84F0" w14:textId="77777777" w:rsidR="005D6B3A" w:rsidRPr="005D6B3A" w:rsidRDefault="005D6B3A" w:rsidP="005D6B3A">
            <w:pPr>
              <w:jc w:val="both"/>
              <w:rPr>
                <w:rFonts w:eastAsia="Times New Roman" w:cs="Times New Roman"/>
                <w:sz w:val="26"/>
                <w:szCs w:val="26"/>
                <w:lang w:eastAsia="en-AU"/>
              </w:rPr>
            </w:pPr>
          </w:p>
        </w:tc>
        <w:tc>
          <w:tcPr>
            <w:tcW w:w="6168" w:type="dxa"/>
            <w:shd w:val="clear" w:color="auto" w:fill="auto"/>
          </w:tcPr>
          <w:p w14:paraId="3211B48B" w14:textId="77777777" w:rsidR="005D6B3A" w:rsidRPr="005D6B3A" w:rsidRDefault="005D6B3A" w:rsidP="005D6B3A">
            <w:pPr>
              <w:jc w:val="both"/>
              <w:rPr>
                <w:rFonts w:eastAsia="Times New Roman" w:cs="Times New Roman"/>
                <w:b/>
                <w:iCs/>
                <w:sz w:val="26"/>
                <w:szCs w:val="26"/>
              </w:rPr>
            </w:pPr>
            <w:r w:rsidRPr="005D6B3A">
              <w:rPr>
                <w:rFonts w:eastAsia="Times New Roman" w:cs="Times New Roman"/>
                <w:b/>
                <w:iCs/>
                <w:sz w:val="26"/>
                <w:szCs w:val="26"/>
              </w:rPr>
              <w:t>Một số ý kiến khác:</w:t>
            </w:r>
          </w:p>
          <w:p w14:paraId="6C480BAA" w14:textId="77777777" w:rsidR="005D6B3A" w:rsidRPr="005D6B3A" w:rsidRDefault="005D6B3A" w:rsidP="005D6B3A">
            <w:pPr>
              <w:jc w:val="both"/>
              <w:rPr>
                <w:rFonts w:eastAsia="Times New Roman" w:cs="Times New Roman"/>
                <w:bCs/>
                <w:iCs/>
                <w:sz w:val="26"/>
                <w:szCs w:val="26"/>
              </w:rPr>
            </w:pPr>
            <w:r w:rsidRPr="005D6B3A">
              <w:rPr>
                <w:rFonts w:eastAsia="Times New Roman" w:cs="Times New Roman"/>
                <w:b/>
                <w:iCs/>
                <w:sz w:val="26"/>
                <w:szCs w:val="26"/>
              </w:rPr>
              <w:t>- Cử tri xã Nong U - Pu Nhi:</w:t>
            </w:r>
            <w:r w:rsidRPr="005D6B3A">
              <w:rPr>
                <w:rFonts w:eastAsia="Times New Roman" w:cs="Times New Roman"/>
                <w:bCs/>
                <w:iCs/>
                <w:sz w:val="26"/>
                <w:szCs w:val="26"/>
              </w:rPr>
              <w:t xml:space="preserve"> Một số cử tri bản Pá Ban đề nghị có thể sáp nhập xã Nong U vào xã Keo Lôm hoặc xã Núa Ngam của huyện Điện Biên.</w:t>
            </w:r>
          </w:p>
          <w:p w14:paraId="22F46A6D" w14:textId="77777777" w:rsidR="005D6B3A" w:rsidRPr="005D6B3A" w:rsidRDefault="005D6B3A" w:rsidP="005D6B3A">
            <w:pPr>
              <w:jc w:val="both"/>
              <w:rPr>
                <w:rFonts w:eastAsia="Times New Roman" w:cs="Times New Roman"/>
                <w:b/>
                <w:bCs/>
                <w:sz w:val="26"/>
                <w:szCs w:val="26"/>
                <w:lang w:val="es-MX"/>
              </w:rPr>
            </w:pPr>
            <w:r w:rsidRPr="005D6B3A">
              <w:rPr>
                <w:rFonts w:eastAsia="Times New Roman" w:cs="Times New Roman"/>
                <w:b/>
                <w:sz w:val="26"/>
                <w:szCs w:val="26"/>
              </w:rPr>
              <w:t>- Cử tri xã Keo Lôm - Na Son - Thị trấn Điện Biên Đông:</w:t>
            </w:r>
            <w:r w:rsidRPr="005D6B3A">
              <w:rPr>
                <w:rFonts w:eastAsia="Times New Roman" w:cs="Times New Roman"/>
                <w:bCs/>
                <w:sz w:val="26"/>
                <w:szCs w:val="26"/>
              </w:rPr>
              <w:t xml:space="preserve"> Cử tri các bản Háng Lia, Tìa Ghềnh B, Huổi Hoa </w:t>
            </w:r>
            <w:r w:rsidRPr="005D6B3A">
              <w:rPr>
                <w:rFonts w:eastAsia="Times New Roman" w:cs="Times New Roman"/>
                <w:bCs/>
                <w:sz w:val="26"/>
                <w:szCs w:val="26"/>
              </w:rPr>
              <w:lastRenderedPageBreak/>
              <w:t>A2, Xì Cơ của xã Keo Lôm không nhất trí sáp nhập theo phương án trên vì giao thông đi lại khó khăn, xa trung tâm xã và cử tri bản Huổi Xa II đề nghị giữ nguyên xã Keo Lôm.</w:t>
            </w:r>
          </w:p>
        </w:tc>
        <w:tc>
          <w:tcPr>
            <w:tcW w:w="5188" w:type="dxa"/>
            <w:shd w:val="clear" w:color="auto" w:fill="auto"/>
          </w:tcPr>
          <w:p w14:paraId="15A3A035" w14:textId="062EA830"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lastRenderedPageBreak/>
              <w:t xml:space="preserve">Sau khi nghiên cứu,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sắp xếp đã được Ban Thường vụ Tỉnh ủy nhất trí chủ trương do đã đảm bảo các tiêu chuẩn, điều kiện phù hợp với quy định, định hướng của Trung ương và của tỉnh.</w:t>
            </w:r>
          </w:p>
        </w:tc>
      </w:tr>
      <w:tr w:rsidR="005D6B3A" w:rsidRPr="005D6B3A" w14:paraId="042D665D" w14:textId="77777777" w:rsidTr="003B1962">
        <w:trPr>
          <w:trHeight w:val="567"/>
          <w:jc w:val="center"/>
        </w:trPr>
        <w:tc>
          <w:tcPr>
            <w:tcW w:w="589" w:type="dxa"/>
            <w:vMerge w:val="restart"/>
            <w:shd w:val="clear" w:color="auto" w:fill="auto"/>
          </w:tcPr>
          <w:p w14:paraId="2CA76AF6" w14:textId="77777777" w:rsidR="005D6B3A" w:rsidRPr="005D6B3A" w:rsidRDefault="005D6B3A" w:rsidP="005D6B3A">
            <w:pPr>
              <w:jc w:val="center"/>
              <w:rPr>
                <w:rFonts w:eastAsia="Times New Roman" w:cs="Times New Roman"/>
                <w:b/>
                <w:bCs/>
                <w:sz w:val="26"/>
                <w:szCs w:val="26"/>
                <w:lang w:eastAsia="en-AU"/>
              </w:rPr>
            </w:pPr>
            <w:r w:rsidRPr="005D6B3A">
              <w:rPr>
                <w:rFonts w:eastAsia="Times New Roman" w:cs="Times New Roman"/>
                <w:b/>
                <w:bCs/>
                <w:sz w:val="26"/>
                <w:szCs w:val="26"/>
                <w:lang w:eastAsia="en-AU"/>
              </w:rPr>
              <w:t>3</w:t>
            </w:r>
          </w:p>
        </w:tc>
        <w:tc>
          <w:tcPr>
            <w:tcW w:w="3092" w:type="dxa"/>
            <w:vMerge w:val="restart"/>
            <w:shd w:val="clear" w:color="auto" w:fill="auto"/>
          </w:tcPr>
          <w:p w14:paraId="2DBF2427" w14:textId="77777777" w:rsidR="005D6B3A" w:rsidRPr="005D6B3A" w:rsidRDefault="005D6B3A" w:rsidP="005D6B3A">
            <w:pPr>
              <w:jc w:val="both"/>
              <w:rPr>
                <w:rFonts w:eastAsia="Times New Roman" w:cs="Times New Roman"/>
                <w:b/>
                <w:bCs/>
                <w:sz w:val="26"/>
                <w:szCs w:val="26"/>
                <w:lang w:eastAsia="en-AU"/>
              </w:rPr>
            </w:pPr>
            <w:r w:rsidRPr="005D6B3A">
              <w:rPr>
                <w:rFonts w:eastAsia="Times New Roman" w:cs="Times New Roman"/>
                <w:b/>
                <w:bCs/>
                <w:sz w:val="26"/>
                <w:szCs w:val="26"/>
                <w:lang w:eastAsia="en-AU"/>
              </w:rPr>
              <w:t>Huyện Mường Nhé</w:t>
            </w:r>
          </w:p>
        </w:tc>
        <w:tc>
          <w:tcPr>
            <w:tcW w:w="6168" w:type="dxa"/>
            <w:shd w:val="clear" w:color="auto" w:fill="auto"/>
          </w:tcPr>
          <w:p w14:paraId="18DABC45" w14:textId="77777777" w:rsidR="005D6B3A" w:rsidRPr="005D6B3A" w:rsidRDefault="005D6B3A" w:rsidP="005D6B3A">
            <w:pPr>
              <w:jc w:val="both"/>
              <w:rPr>
                <w:rFonts w:eastAsia="Times New Roman" w:cs="Times New Roman"/>
                <w:b/>
                <w:bCs/>
                <w:sz w:val="26"/>
                <w:szCs w:val="26"/>
                <w:lang w:eastAsia="en-AU"/>
              </w:rPr>
            </w:pPr>
            <w:r w:rsidRPr="005D6B3A">
              <w:rPr>
                <w:rFonts w:eastAsia="Times New Roman" w:cs="Times New Roman"/>
                <w:b/>
                <w:bCs/>
                <w:sz w:val="26"/>
                <w:szCs w:val="26"/>
              </w:rPr>
              <w:t>Cử tri xã Quảng Lâm - Na Cô Sa:</w:t>
            </w:r>
            <w:r w:rsidRPr="005D6B3A">
              <w:rPr>
                <w:rFonts w:eastAsia="Times New Roman" w:cs="Times New Roman"/>
                <w:sz w:val="26"/>
                <w:szCs w:val="26"/>
              </w:rPr>
              <w:t xml:space="preserve"> Có 26 cử tri bản Dền Thàng xã Quảng Lâm không nhất trí với phương án sáp nhập vì Bản Dền Thàng xã Quảng Lâm có mâu thuẫn tranh chấp đất đai liên quan đến địa giới hành chính với bản Huổi Thủng 1,2 xã Na Cô Sa nhiều năm qua chưa xử lý xong.</w:t>
            </w:r>
          </w:p>
        </w:tc>
        <w:tc>
          <w:tcPr>
            <w:tcW w:w="5188" w:type="dxa"/>
            <w:shd w:val="clear" w:color="auto" w:fill="auto"/>
          </w:tcPr>
          <w:p w14:paraId="1A755D37" w14:textId="0C4D0344"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Sau khi nghiên cứu,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sắp xếp đã được Ban Thường vụ Tỉnh ủy nhất trí chủ trương do đã đảm bảo các tiêu chuẩn, điều kiện phù hợp với quy định, định hướng của Trung ương và của tỉnh.</w:t>
            </w:r>
          </w:p>
          <w:p w14:paraId="2385B8A9" w14:textId="77777777"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Bên cạnh đó, việc </w:t>
            </w:r>
            <w:r w:rsidRPr="005D6B3A">
              <w:rPr>
                <w:rFonts w:eastAsia="Times New Roman" w:cs="Times New Roman"/>
                <w:sz w:val="26"/>
                <w:szCs w:val="26"/>
              </w:rPr>
              <w:t xml:space="preserve">mâu thuẫn tranh chấp đất đai trước đây liên quan đến địa giới hành chính nay đã được phân định rõ ràng bằng sản phẩm của </w:t>
            </w:r>
            <w:r w:rsidRPr="005D6B3A">
              <w:rPr>
                <w:rFonts w:eastAsia="Times New Roman" w:cs="Times New Roman"/>
                <w:sz w:val="26"/>
                <w:szCs w:val="26"/>
                <w:lang w:eastAsia="en-AU"/>
              </w:rPr>
              <w:t>Dự án 513 và được Bộ Nội vụ công nhận.</w:t>
            </w:r>
          </w:p>
          <w:p w14:paraId="5C09EF47" w14:textId="6BA27A13" w:rsidR="005D6B3A" w:rsidRPr="005D6B3A" w:rsidRDefault="00B41E92" w:rsidP="005D6B3A">
            <w:pPr>
              <w:jc w:val="both"/>
              <w:rPr>
                <w:rFonts w:eastAsia="Times New Roman" w:cs="Times New Roman"/>
                <w:sz w:val="26"/>
                <w:szCs w:val="26"/>
                <w:lang w:eastAsia="en-AU"/>
              </w:rPr>
            </w:pPr>
            <w:r>
              <w:rPr>
                <w:rFonts w:eastAsia="Times New Roman" w:cs="Times New Roman"/>
                <w:sz w:val="26"/>
                <w:szCs w:val="26"/>
                <w:lang w:eastAsia="en-AU"/>
              </w:rPr>
              <w:t>UBND tỉnh đã chỉ đạo</w:t>
            </w:r>
            <w:r w:rsidR="005D6B3A" w:rsidRPr="005D6B3A">
              <w:rPr>
                <w:rFonts w:eastAsia="Times New Roman" w:cs="Times New Roman"/>
                <w:sz w:val="26"/>
                <w:szCs w:val="26"/>
                <w:lang w:eastAsia="en-AU"/>
              </w:rPr>
              <w:t xml:space="preserve"> các ngành và chính quyền địa phương tập trung tuyên truyền, vận động tạo sự đồng thuận, nhất trí của nhân dân.</w:t>
            </w:r>
          </w:p>
        </w:tc>
      </w:tr>
      <w:tr w:rsidR="005D6B3A" w:rsidRPr="005D6B3A" w14:paraId="2FD8EFB0" w14:textId="77777777" w:rsidTr="003B1962">
        <w:trPr>
          <w:trHeight w:val="567"/>
          <w:jc w:val="center"/>
        </w:trPr>
        <w:tc>
          <w:tcPr>
            <w:tcW w:w="589" w:type="dxa"/>
            <w:vMerge/>
            <w:shd w:val="clear" w:color="auto" w:fill="auto"/>
          </w:tcPr>
          <w:p w14:paraId="5CBCC304" w14:textId="77777777" w:rsidR="005D6B3A" w:rsidRPr="005D6B3A" w:rsidRDefault="005D6B3A" w:rsidP="005D6B3A">
            <w:pPr>
              <w:jc w:val="center"/>
              <w:rPr>
                <w:rFonts w:eastAsia="Times New Roman" w:cs="Times New Roman"/>
                <w:sz w:val="26"/>
                <w:szCs w:val="26"/>
                <w:lang w:eastAsia="en-AU"/>
              </w:rPr>
            </w:pPr>
          </w:p>
        </w:tc>
        <w:tc>
          <w:tcPr>
            <w:tcW w:w="3092" w:type="dxa"/>
            <w:vMerge/>
            <w:shd w:val="clear" w:color="auto" w:fill="auto"/>
          </w:tcPr>
          <w:p w14:paraId="50926A5C" w14:textId="77777777" w:rsidR="005D6B3A" w:rsidRPr="005D6B3A" w:rsidRDefault="005D6B3A" w:rsidP="005D6B3A">
            <w:pPr>
              <w:jc w:val="both"/>
              <w:rPr>
                <w:rFonts w:eastAsia="Times New Roman" w:cs="Times New Roman"/>
                <w:sz w:val="26"/>
                <w:szCs w:val="26"/>
                <w:lang w:eastAsia="en-AU"/>
              </w:rPr>
            </w:pPr>
          </w:p>
        </w:tc>
        <w:tc>
          <w:tcPr>
            <w:tcW w:w="6168" w:type="dxa"/>
            <w:shd w:val="clear" w:color="auto" w:fill="auto"/>
          </w:tcPr>
          <w:p w14:paraId="1C073992" w14:textId="77777777" w:rsidR="005D6B3A" w:rsidRPr="005D6B3A" w:rsidRDefault="005D6B3A" w:rsidP="005D6B3A">
            <w:pPr>
              <w:jc w:val="both"/>
              <w:rPr>
                <w:rFonts w:eastAsia="Times New Roman" w:cs="Times New Roman"/>
                <w:sz w:val="26"/>
                <w:szCs w:val="26"/>
              </w:rPr>
            </w:pPr>
            <w:r w:rsidRPr="005D6B3A">
              <w:rPr>
                <w:rFonts w:eastAsia="Times New Roman" w:cs="Times New Roman"/>
                <w:b/>
                <w:bCs/>
                <w:sz w:val="26"/>
                <w:szCs w:val="26"/>
              </w:rPr>
              <w:t>Cử tri xã Sín Thầu - Sen Thượng - Leng Su Sìn:</w:t>
            </w:r>
            <w:r w:rsidRPr="005D6B3A">
              <w:rPr>
                <w:rFonts w:eastAsia="Times New Roman" w:cs="Times New Roman"/>
                <w:sz w:val="26"/>
                <w:szCs w:val="26"/>
              </w:rPr>
              <w:t xml:space="preserve"> Theo phương án, trụ sở đặt tại xã Leng Su Sìn, cử tri của xã Sín Thầu và xã Sen Thượng không nhất trí phương án trên và đề nghị đặt trụ sở tại xã Sín Thầu; </w:t>
            </w:r>
          </w:p>
          <w:p w14:paraId="5C3849F7" w14:textId="77777777" w:rsidR="005D6B3A" w:rsidRPr="005D6B3A" w:rsidRDefault="005D6B3A" w:rsidP="005D6B3A">
            <w:pPr>
              <w:jc w:val="both"/>
              <w:rPr>
                <w:rFonts w:eastAsia="Times New Roman" w:cs="Times New Roman"/>
                <w:sz w:val="26"/>
                <w:szCs w:val="26"/>
              </w:rPr>
            </w:pPr>
            <w:r w:rsidRPr="005D6B3A">
              <w:rPr>
                <w:rFonts w:eastAsia="Times New Roman" w:cs="Times New Roman"/>
                <w:sz w:val="26"/>
                <w:szCs w:val="26"/>
              </w:rPr>
              <w:t>- Cử tri một số bản không nhất trí với phương án sáp nhập vì khoảng cách từ một số bản của xã cách xa trung tâm gây khó khăn cho người dân khi đi giao dịch.</w:t>
            </w:r>
          </w:p>
          <w:p w14:paraId="767A5DD9" w14:textId="77777777" w:rsidR="005D6B3A" w:rsidRPr="005D6B3A" w:rsidRDefault="005D6B3A" w:rsidP="005D6B3A">
            <w:pPr>
              <w:jc w:val="both"/>
              <w:rPr>
                <w:rFonts w:eastAsia="Times New Roman" w:cs="Times New Roman"/>
                <w:sz w:val="26"/>
                <w:szCs w:val="26"/>
              </w:rPr>
            </w:pPr>
            <w:r w:rsidRPr="005D6B3A">
              <w:rPr>
                <w:rFonts w:eastAsia="Times New Roman" w:cs="Times New Roman"/>
                <w:sz w:val="26"/>
                <w:szCs w:val="26"/>
              </w:rPr>
              <w:t>- Theo phương án xã mới lấy tên là xã Sín Thầu, tuy nhiên cử tri xã Leng Su Sìn đ</w:t>
            </w:r>
            <w:r w:rsidRPr="005D6B3A">
              <w:rPr>
                <w:rFonts w:eastAsia="Times New Roman" w:cs="Times New Roman"/>
                <w:sz w:val="26"/>
                <w:szCs w:val="26"/>
                <w:lang w:val="vi-VN"/>
              </w:rPr>
              <w:t xml:space="preserve">ề nghị </w:t>
            </w:r>
            <w:r w:rsidRPr="005D6B3A">
              <w:rPr>
                <w:rFonts w:eastAsia="Times New Roman" w:cs="Times New Roman"/>
                <w:sz w:val="26"/>
                <w:szCs w:val="26"/>
              </w:rPr>
              <w:t>lấy tên xã mới</w:t>
            </w:r>
            <w:r w:rsidRPr="005D6B3A">
              <w:rPr>
                <w:rFonts w:eastAsia="Times New Roman" w:cs="Times New Roman"/>
                <w:sz w:val="26"/>
                <w:szCs w:val="26"/>
                <w:lang w:val="vi-VN"/>
              </w:rPr>
              <w:t xml:space="preserve"> là xã Leng Su Sìn.</w:t>
            </w:r>
          </w:p>
        </w:tc>
        <w:tc>
          <w:tcPr>
            <w:tcW w:w="5188" w:type="dxa"/>
            <w:shd w:val="clear" w:color="auto" w:fill="auto"/>
          </w:tcPr>
          <w:p w14:paraId="4F6F34DC" w14:textId="1A271729"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Sau khi nghiên cứu,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đặt trụ sở xã mới tại xã Leng Su Sìn hiện nay để đảm bảo an ninh biên giới, phòng thủ khu vực biên giới. </w:t>
            </w:r>
          </w:p>
          <w:p w14:paraId="784BAC77" w14:textId="4448382D"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Về việc sáp nhập bản về xã giáp ranh, tiếp thu ý kiến của nhân dân, sau khi hoàn thành việc sắp xếp đơn vị hành chính cấp xã, </w:t>
            </w:r>
            <w:r w:rsidR="00B41E92">
              <w:rPr>
                <w:rFonts w:eastAsia="Times New Roman" w:cs="Times New Roman"/>
                <w:sz w:val="26"/>
                <w:szCs w:val="26"/>
                <w:lang w:eastAsia="en-AU"/>
              </w:rPr>
              <w:t>UBND tỉnh đã chỉ đạo</w:t>
            </w:r>
            <w:r w:rsidRPr="005D6B3A">
              <w:rPr>
                <w:rFonts w:eastAsia="Times New Roman" w:cs="Times New Roman"/>
                <w:sz w:val="26"/>
                <w:szCs w:val="26"/>
                <w:lang w:eastAsia="en-AU"/>
              </w:rPr>
              <w:t xml:space="preserve"> các ngành và chính quyền địa phương tập trung nghiên cứu, tham mưu sắp xếp cho phù hợp.</w:t>
            </w:r>
          </w:p>
          <w:p w14:paraId="0A245B8D" w14:textId="4BAC954E"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Về tên gọi,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lấy tên xã Sín Thầu do Sín Thầu là tên xã có từ lâu đời; xã Leng Su Sìn và xã Sen Thượng mới được tách ra từ xã Sín Thầu và xã Chung Chải.</w:t>
            </w:r>
          </w:p>
        </w:tc>
      </w:tr>
      <w:tr w:rsidR="005D6B3A" w:rsidRPr="005D6B3A" w14:paraId="66F206BF" w14:textId="77777777" w:rsidTr="003B1962">
        <w:trPr>
          <w:trHeight w:val="567"/>
          <w:jc w:val="center"/>
        </w:trPr>
        <w:tc>
          <w:tcPr>
            <w:tcW w:w="589" w:type="dxa"/>
            <w:vMerge/>
            <w:shd w:val="clear" w:color="auto" w:fill="auto"/>
          </w:tcPr>
          <w:p w14:paraId="30700702" w14:textId="77777777" w:rsidR="005D6B3A" w:rsidRPr="005D6B3A" w:rsidRDefault="005D6B3A" w:rsidP="005D6B3A">
            <w:pPr>
              <w:jc w:val="center"/>
              <w:rPr>
                <w:rFonts w:eastAsia="Times New Roman" w:cs="Times New Roman"/>
                <w:sz w:val="26"/>
                <w:szCs w:val="26"/>
                <w:lang w:eastAsia="en-AU"/>
              </w:rPr>
            </w:pPr>
          </w:p>
        </w:tc>
        <w:tc>
          <w:tcPr>
            <w:tcW w:w="3092" w:type="dxa"/>
            <w:vMerge/>
            <w:shd w:val="clear" w:color="auto" w:fill="auto"/>
          </w:tcPr>
          <w:p w14:paraId="54C9A9EC" w14:textId="77777777" w:rsidR="005D6B3A" w:rsidRPr="005D6B3A" w:rsidRDefault="005D6B3A" w:rsidP="005D6B3A">
            <w:pPr>
              <w:jc w:val="both"/>
              <w:rPr>
                <w:rFonts w:eastAsia="Times New Roman" w:cs="Times New Roman"/>
                <w:sz w:val="26"/>
                <w:szCs w:val="26"/>
                <w:lang w:eastAsia="en-AU"/>
              </w:rPr>
            </w:pPr>
          </w:p>
        </w:tc>
        <w:tc>
          <w:tcPr>
            <w:tcW w:w="6168" w:type="dxa"/>
            <w:shd w:val="clear" w:color="auto" w:fill="auto"/>
          </w:tcPr>
          <w:p w14:paraId="5788A68A" w14:textId="77777777" w:rsidR="005D6B3A" w:rsidRPr="005D6B3A" w:rsidRDefault="005D6B3A" w:rsidP="005D6B3A">
            <w:pPr>
              <w:tabs>
                <w:tab w:val="center" w:pos="4890"/>
              </w:tabs>
              <w:jc w:val="both"/>
              <w:rPr>
                <w:rFonts w:eastAsia="Times New Roman" w:cs="Times New Roman"/>
                <w:b/>
                <w:bCs/>
                <w:sz w:val="26"/>
                <w:szCs w:val="26"/>
              </w:rPr>
            </w:pPr>
            <w:r w:rsidRPr="005D6B3A">
              <w:rPr>
                <w:rFonts w:eastAsia="Times New Roman" w:cs="Times New Roman"/>
                <w:b/>
                <w:bCs/>
                <w:sz w:val="26"/>
                <w:szCs w:val="26"/>
              </w:rPr>
              <w:t xml:space="preserve">Cử tri xã Mường Toong - Huổi Lếch: </w:t>
            </w:r>
            <w:r w:rsidRPr="005D6B3A">
              <w:rPr>
                <w:rFonts w:eastAsia="Times New Roman" w:cs="Times New Roman"/>
                <w:sz w:val="26"/>
                <w:szCs w:val="26"/>
              </w:rPr>
              <w:t xml:space="preserve">Theo phương án, sáp nhập xã Mường Toong và xã Huổi Lếch, cử tri bản Mường Toong 3, xã Mường Toong kiến nghị sáp nhập thêm xã Nậm Kè để xã Huổi Lếch có đường biên giới và được hưởng chế độ, chinh sách về phụ cấp biên giới. </w:t>
            </w:r>
          </w:p>
        </w:tc>
        <w:tc>
          <w:tcPr>
            <w:tcW w:w="5188" w:type="dxa"/>
            <w:shd w:val="clear" w:color="auto" w:fill="auto"/>
          </w:tcPr>
          <w:p w14:paraId="3069D3E0" w14:textId="16801495"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Sau khi nghiên cứu,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sắp xếp đã được Ban Thường vụ Tỉnh ủy nhất trí chủ trương do đã đảm bảo các tiêu chuẩn, điều kiện phù hợp với quy định, định hướng của Trung ương và của tỉnh.</w:t>
            </w:r>
          </w:p>
        </w:tc>
      </w:tr>
      <w:tr w:rsidR="005D6B3A" w:rsidRPr="005D6B3A" w14:paraId="236FA7FD" w14:textId="77777777" w:rsidTr="003B1962">
        <w:trPr>
          <w:trHeight w:val="567"/>
          <w:jc w:val="center"/>
        </w:trPr>
        <w:tc>
          <w:tcPr>
            <w:tcW w:w="589" w:type="dxa"/>
            <w:vMerge/>
            <w:shd w:val="clear" w:color="auto" w:fill="auto"/>
          </w:tcPr>
          <w:p w14:paraId="6DF9CD70" w14:textId="77777777" w:rsidR="005D6B3A" w:rsidRPr="005D6B3A" w:rsidRDefault="005D6B3A" w:rsidP="005D6B3A">
            <w:pPr>
              <w:jc w:val="center"/>
              <w:rPr>
                <w:rFonts w:eastAsia="Times New Roman" w:cs="Times New Roman"/>
                <w:sz w:val="26"/>
                <w:szCs w:val="26"/>
                <w:lang w:eastAsia="en-AU"/>
              </w:rPr>
            </w:pPr>
          </w:p>
        </w:tc>
        <w:tc>
          <w:tcPr>
            <w:tcW w:w="3092" w:type="dxa"/>
            <w:vMerge/>
            <w:shd w:val="clear" w:color="auto" w:fill="auto"/>
          </w:tcPr>
          <w:p w14:paraId="234B2BCA" w14:textId="77777777" w:rsidR="005D6B3A" w:rsidRPr="005D6B3A" w:rsidRDefault="005D6B3A" w:rsidP="005D6B3A">
            <w:pPr>
              <w:jc w:val="both"/>
              <w:rPr>
                <w:rFonts w:eastAsia="Times New Roman" w:cs="Times New Roman"/>
                <w:sz w:val="26"/>
                <w:szCs w:val="26"/>
                <w:lang w:eastAsia="en-AU"/>
              </w:rPr>
            </w:pPr>
          </w:p>
        </w:tc>
        <w:tc>
          <w:tcPr>
            <w:tcW w:w="6168" w:type="dxa"/>
            <w:shd w:val="clear" w:color="auto" w:fill="auto"/>
          </w:tcPr>
          <w:p w14:paraId="15DB9FA7" w14:textId="77777777" w:rsidR="005D6B3A" w:rsidRPr="005D6B3A" w:rsidRDefault="005D6B3A" w:rsidP="005D6B3A">
            <w:pPr>
              <w:tabs>
                <w:tab w:val="center" w:pos="4890"/>
              </w:tabs>
              <w:jc w:val="both"/>
              <w:rPr>
                <w:rFonts w:eastAsia="Times New Roman" w:cs="Times New Roman"/>
                <w:b/>
                <w:bCs/>
                <w:sz w:val="26"/>
                <w:szCs w:val="26"/>
              </w:rPr>
            </w:pPr>
            <w:r w:rsidRPr="005D6B3A">
              <w:rPr>
                <w:rFonts w:eastAsia="Times New Roman" w:cs="Times New Roman"/>
                <w:b/>
                <w:bCs/>
                <w:sz w:val="26"/>
                <w:szCs w:val="26"/>
              </w:rPr>
              <w:t xml:space="preserve">Cử tri xã Chung Chải - Mường Nhé - Nậm Vì: </w:t>
            </w:r>
            <w:r w:rsidRPr="005D6B3A">
              <w:rPr>
                <w:rFonts w:eastAsia="Times New Roman" w:cs="Times New Roman"/>
                <w:sz w:val="26"/>
                <w:szCs w:val="26"/>
              </w:rPr>
              <w:t>Theo phương án, trụ sở đặt tại xã Mường Nhé, có một bộ phận cử tri xã Chung Chải không nhất trí với phương án và đề nghị đặt trụ sở tại xã Chung Chải vì khoảng cách từ bản đến trung tâm xã khá xa, nhân dân khó khăn không có phương tiện đi lại, mặt khác xã Chung Chải có lịch sử lập công lớn, được truy tặng anh hùng dân quân du kích bảo vệ biên giới Việt - Trung - Lào (Lực lượng vũ trang xã Chung Chải).</w:t>
            </w:r>
          </w:p>
        </w:tc>
        <w:tc>
          <w:tcPr>
            <w:tcW w:w="5188" w:type="dxa"/>
            <w:shd w:val="clear" w:color="auto" w:fill="auto"/>
          </w:tcPr>
          <w:p w14:paraId="25889725" w14:textId="52B942C2"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Sau khi nghiên cứu,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sử dụng trụ sở Huyện ủy, HĐND, UBND huyện Mường Nhé làm trụ sở của xã mới để bảo đảm tiết kiệm, không lãng phí tài sản.</w:t>
            </w:r>
          </w:p>
          <w:p w14:paraId="041B393E" w14:textId="112443B9" w:rsidR="005D6B3A" w:rsidRPr="005D6B3A" w:rsidRDefault="00B41E92" w:rsidP="005D6B3A">
            <w:pPr>
              <w:jc w:val="both"/>
              <w:rPr>
                <w:rFonts w:eastAsia="Times New Roman" w:cs="Times New Roman"/>
                <w:sz w:val="26"/>
                <w:szCs w:val="26"/>
                <w:lang w:eastAsia="en-AU"/>
              </w:rPr>
            </w:pPr>
            <w:r>
              <w:rPr>
                <w:rFonts w:eastAsia="Times New Roman" w:cs="Times New Roman"/>
                <w:sz w:val="26"/>
                <w:szCs w:val="26"/>
                <w:lang w:eastAsia="en-AU"/>
              </w:rPr>
              <w:t>UBND tỉnh đã chỉ đạo</w:t>
            </w:r>
            <w:r w:rsidR="005D6B3A" w:rsidRPr="005D6B3A">
              <w:rPr>
                <w:rFonts w:eastAsia="Times New Roman" w:cs="Times New Roman"/>
                <w:sz w:val="26"/>
                <w:szCs w:val="26"/>
                <w:lang w:eastAsia="en-AU"/>
              </w:rPr>
              <w:t xml:space="preserve"> các ngành và chính quyền địa phương tập trung tuyên truyền, vận động tạo sự đồng thuận, nhất trí của nhân dân.</w:t>
            </w:r>
          </w:p>
        </w:tc>
      </w:tr>
      <w:tr w:rsidR="005D6B3A" w:rsidRPr="005D6B3A" w14:paraId="27BA51CB" w14:textId="77777777" w:rsidTr="003B1962">
        <w:trPr>
          <w:trHeight w:val="567"/>
          <w:jc w:val="center"/>
        </w:trPr>
        <w:tc>
          <w:tcPr>
            <w:tcW w:w="589" w:type="dxa"/>
            <w:vMerge/>
            <w:shd w:val="clear" w:color="auto" w:fill="auto"/>
          </w:tcPr>
          <w:p w14:paraId="0D8C4BB0" w14:textId="77777777" w:rsidR="005D6B3A" w:rsidRPr="005D6B3A" w:rsidRDefault="005D6B3A" w:rsidP="005D6B3A">
            <w:pPr>
              <w:jc w:val="center"/>
              <w:rPr>
                <w:rFonts w:eastAsia="Times New Roman" w:cs="Times New Roman"/>
                <w:sz w:val="26"/>
                <w:szCs w:val="26"/>
                <w:lang w:eastAsia="en-AU"/>
              </w:rPr>
            </w:pPr>
          </w:p>
        </w:tc>
        <w:tc>
          <w:tcPr>
            <w:tcW w:w="3092" w:type="dxa"/>
            <w:vMerge/>
            <w:shd w:val="clear" w:color="auto" w:fill="auto"/>
          </w:tcPr>
          <w:p w14:paraId="5A4049F2" w14:textId="77777777" w:rsidR="005D6B3A" w:rsidRPr="005D6B3A" w:rsidRDefault="005D6B3A" w:rsidP="005D6B3A">
            <w:pPr>
              <w:jc w:val="both"/>
              <w:rPr>
                <w:rFonts w:eastAsia="Times New Roman" w:cs="Times New Roman"/>
                <w:sz w:val="26"/>
                <w:szCs w:val="26"/>
                <w:lang w:eastAsia="en-AU"/>
              </w:rPr>
            </w:pPr>
          </w:p>
        </w:tc>
        <w:tc>
          <w:tcPr>
            <w:tcW w:w="6168" w:type="dxa"/>
            <w:shd w:val="clear" w:color="auto" w:fill="auto"/>
          </w:tcPr>
          <w:p w14:paraId="6F61ACCA" w14:textId="77777777" w:rsidR="005D6B3A" w:rsidRPr="005D6B3A" w:rsidRDefault="005D6B3A" w:rsidP="005D6B3A">
            <w:pPr>
              <w:jc w:val="both"/>
              <w:rPr>
                <w:rFonts w:eastAsia="Times New Roman" w:cs="Times New Roman"/>
                <w:b/>
                <w:iCs/>
                <w:sz w:val="26"/>
                <w:szCs w:val="26"/>
              </w:rPr>
            </w:pPr>
            <w:r w:rsidRPr="005D6B3A">
              <w:rPr>
                <w:rFonts w:eastAsia="Times New Roman" w:cs="Times New Roman"/>
                <w:b/>
                <w:iCs/>
                <w:sz w:val="26"/>
                <w:szCs w:val="26"/>
              </w:rPr>
              <w:t>Một số ý kiến khác:</w:t>
            </w:r>
          </w:p>
          <w:p w14:paraId="112EC675" w14:textId="77777777" w:rsidR="005D6B3A" w:rsidRPr="005D6B3A" w:rsidRDefault="005D6B3A" w:rsidP="005D6B3A">
            <w:pPr>
              <w:tabs>
                <w:tab w:val="center" w:pos="4890"/>
              </w:tabs>
              <w:jc w:val="both"/>
              <w:rPr>
                <w:rFonts w:eastAsia="Times New Roman" w:cs="Times New Roman"/>
                <w:sz w:val="26"/>
                <w:szCs w:val="26"/>
              </w:rPr>
            </w:pPr>
            <w:r w:rsidRPr="005D6B3A">
              <w:rPr>
                <w:rFonts w:eastAsia="Times New Roman" w:cs="Times New Roman"/>
                <w:sz w:val="26"/>
                <w:szCs w:val="26"/>
              </w:rPr>
              <w:t>- Cử tri của 06 hộ của 2 bản thuộc xã Huổi Lếch không nhất trí với phương án do xa trung tâm xã, giao thông đi lại khó khăn.</w:t>
            </w:r>
          </w:p>
          <w:p w14:paraId="4A8040C2" w14:textId="77777777" w:rsidR="005D6B3A" w:rsidRPr="005D6B3A" w:rsidRDefault="005D6B3A" w:rsidP="005D6B3A">
            <w:pPr>
              <w:tabs>
                <w:tab w:val="center" w:pos="4890"/>
              </w:tabs>
              <w:jc w:val="both"/>
              <w:rPr>
                <w:rFonts w:eastAsia="Times New Roman" w:cs="Times New Roman"/>
                <w:sz w:val="26"/>
                <w:szCs w:val="26"/>
              </w:rPr>
            </w:pPr>
            <w:r w:rsidRPr="005D6B3A">
              <w:rPr>
                <w:rFonts w:eastAsia="Times New Roman" w:cs="Times New Roman"/>
                <w:sz w:val="26"/>
                <w:szCs w:val="26"/>
              </w:rPr>
              <w:t>- Cử tri bản Nậm Khum xã Chung Chải có nguyện vọng sáp nhập với  xã Leng Su Sìn.</w:t>
            </w:r>
          </w:p>
          <w:p w14:paraId="35412C8B" w14:textId="77777777" w:rsidR="005D6B3A" w:rsidRPr="005D6B3A" w:rsidRDefault="005D6B3A" w:rsidP="005D6B3A">
            <w:pPr>
              <w:tabs>
                <w:tab w:val="center" w:pos="4890"/>
              </w:tabs>
              <w:jc w:val="both"/>
              <w:rPr>
                <w:rFonts w:eastAsia="Times New Roman" w:cs="Times New Roman"/>
                <w:sz w:val="26"/>
                <w:szCs w:val="26"/>
              </w:rPr>
            </w:pPr>
            <w:r w:rsidRPr="005D6B3A">
              <w:rPr>
                <w:rFonts w:eastAsia="Times New Roman" w:cs="Times New Roman"/>
                <w:b/>
                <w:bCs/>
                <w:sz w:val="26"/>
                <w:szCs w:val="26"/>
              </w:rPr>
              <w:t xml:space="preserve">- </w:t>
            </w:r>
            <w:r w:rsidRPr="005D6B3A">
              <w:rPr>
                <w:rFonts w:eastAsia="Times New Roman" w:cs="Times New Roman"/>
                <w:sz w:val="26"/>
                <w:szCs w:val="26"/>
              </w:rPr>
              <w:t>Cử tri bản Cà Là Pá, xã Sín Thầu đề nghị sáp nhập về xã Mường Nhé.</w:t>
            </w:r>
          </w:p>
        </w:tc>
        <w:tc>
          <w:tcPr>
            <w:tcW w:w="5188" w:type="dxa"/>
            <w:shd w:val="clear" w:color="auto" w:fill="auto"/>
          </w:tcPr>
          <w:p w14:paraId="205690B6" w14:textId="2CE03CB0"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Sau khi nghiên cứu,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sắp xếp đã được Ban Thường vụ Tỉnh ủy nhất trí chủ trương do đã đảm bảo các tiêu chuẩn, điều kiện phù hợp với quy định, định hướng của Trung ương và của tỉnh.</w:t>
            </w:r>
          </w:p>
          <w:p w14:paraId="33FA6325" w14:textId="31FBB4AB"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Về việc sáp nhập bản về xã giáp ranh, tiếp thu ý kiến của nhân dân, sau khi hoàn thành việc sắp xếp đơn vị hành chính cấp xã, </w:t>
            </w:r>
            <w:r w:rsidR="00B41E92">
              <w:rPr>
                <w:rFonts w:eastAsia="Times New Roman" w:cs="Times New Roman"/>
                <w:sz w:val="26"/>
                <w:szCs w:val="26"/>
                <w:lang w:eastAsia="en-AU"/>
              </w:rPr>
              <w:t>UBND tỉnh đã chỉ đạo</w:t>
            </w:r>
            <w:r w:rsidRPr="005D6B3A">
              <w:rPr>
                <w:rFonts w:eastAsia="Times New Roman" w:cs="Times New Roman"/>
                <w:sz w:val="26"/>
                <w:szCs w:val="26"/>
                <w:lang w:eastAsia="en-AU"/>
              </w:rPr>
              <w:t xml:space="preserve"> các ngành và chính quyền địa phương tập trung nghiên cứu, tham mưu sắp xếp cho phù hợp.</w:t>
            </w:r>
          </w:p>
        </w:tc>
      </w:tr>
      <w:tr w:rsidR="005D6B3A" w:rsidRPr="005D6B3A" w14:paraId="3E216614" w14:textId="77777777" w:rsidTr="003B1962">
        <w:trPr>
          <w:trHeight w:val="567"/>
          <w:jc w:val="center"/>
        </w:trPr>
        <w:tc>
          <w:tcPr>
            <w:tcW w:w="589" w:type="dxa"/>
            <w:vMerge w:val="restart"/>
            <w:shd w:val="clear" w:color="auto" w:fill="auto"/>
          </w:tcPr>
          <w:p w14:paraId="31E099EF" w14:textId="77777777" w:rsidR="005D6B3A" w:rsidRPr="005D6B3A" w:rsidRDefault="005D6B3A" w:rsidP="005D6B3A">
            <w:pPr>
              <w:jc w:val="center"/>
              <w:rPr>
                <w:rFonts w:eastAsia="Times New Roman" w:cs="Times New Roman"/>
                <w:sz w:val="26"/>
                <w:szCs w:val="26"/>
                <w:lang w:eastAsia="en-AU"/>
              </w:rPr>
            </w:pPr>
            <w:r w:rsidRPr="005D6B3A">
              <w:rPr>
                <w:rFonts w:eastAsia="Times New Roman" w:cs="Times New Roman"/>
                <w:b/>
                <w:bCs/>
                <w:sz w:val="26"/>
                <w:szCs w:val="26"/>
                <w:lang w:eastAsia="en-AU"/>
              </w:rPr>
              <w:t>4</w:t>
            </w:r>
          </w:p>
        </w:tc>
        <w:tc>
          <w:tcPr>
            <w:tcW w:w="3092" w:type="dxa"/>
            <w:vMerge w:val="restart"/>
            <w:shd w:val="clear" w:color="auto" w:fill="auto"/>
          </w:tcPr>
          <w:p w14:paraId="107E40B7" w14:textId="77777777" w:rsidR="005D6B3A" w:rsidRPr="005D6B3A" w:rsidRDefault="005D6B3A" w:rsidP="005D6B3A">
            <w:pPr>
              <w:jc w:val="both"/>
              <w:rPr>
                <w:rFonts w:eastAsia="Times New Roman" w:cs="Times New Roman"/>
                <w:sz w:val="26"/>
                <w:szCs w:val="26"/>
                <w:lang w:eastAsia="en-AU"/>
              </w:rPr>
            </w:pPr>
            <w:r w:rsidRPr="005D6B3A">
              <w:rPr>
                <w:rFonts w:eastAsia="Times New Roman" w:cs="Times New Roman"/>
                <w:b/>
                <w:bCs/>
                <w:sz w:val="26"/>
                <w:szCs w:val="26"/>
                <w:lang w:eastAsia="en-AU"/>
              </w:rPr>
              <w:t>Huyện Tuần Giáo</w:t>
            </w:r>
          </w:p>
        </w:tc>
        <w:tc>
          <w:tcPr>
            <w:tcW w:w="6168" w:type="dxa"/>
            <w:shd w:val="clear" w:color="auto" w:fill="auto"/>
          </w:tcPr>
          <w:p w14:paraId="56856C9E" w14:textId="77777777" w:rsidR="005D6B3A" w:rsidRPr="005D6B3A" w:rsidRDefault="005D6B3A" w:rsidP="005D6B3A">
            <w:pPr>
              <w:tabs>
                <w:tab w:val="left" w:pos="567"/>
              </w:tabs>
              <w:jc w:val="both"/>
              <w:rPr>
                <w:rFonts w:eastAsia="Times New Roman" w:cs="Times New Roman"/>
                <w:b/>
                <w:bCs/>
                <w:sz w:val="26"/>
                <w:szCs w:val="26"/>
              </w:rPr>
            </w:pPr>
            <w:r w:rsidRPr="005D6B3A">
              <w:rPr>
                <w:rFonts w:eastAsia="Times New Roman" w:cs="Times New Roman"/>
                <w:b/>
                <w:bCs/>
                <w:sz w:val="26"/>
                <w:szCs w:val="26"/>
              </w:rPr>
              <w:t>Cử tri xã Phình Sáng - Xá Nhè - Mường Đun:</w:t>
            </w:r>
            <w:r w:rsidRPr="005D6B3A">
              <w:rPr>
                <w:rFonts w:eastAsia="Times New Roman" w:cs="Times New Roman"/>
                <w:sz w:val="26"/>
                <w:szCs w:val="26"/>
              </w:rPr>
              <w:t xml:space="preserve"> Có một bộ phận cử tri xã Phình Sáng không nhất trí với phương án sắp xếp và đề nghị sáp nhập về xã Pú Nhung (mới), vì về lịch sử hình thành xã Phình Sáng và xã Rạng Đông </w:t>
            </w:r>
            <w:r w:rsidRPr="005D6B3A">
              <w:rPr>
                <w:rFonts w:eastAsia="Times New Roman" w:cs="Times New Roman"/>
                <w:sz w:val="26"/>
                <w:szCs w:val="26"/>
              </w:rPr>
              <w:lastRenderedPageBreak/>
              <w:t xml:space="preserve">trước kia là 01 xã; về khoảng cách từ các bản của xã đến trung tâm hành chính xã mới xa, không thuận lợi cho người dân đi giao dịch, giao thương hàng hóa và thực hiện các thủ tục hành chính. </w:t>
            </w:r>
          </w:p>
        </w:tc>
        <w:tc>
          <w:tcPr>
            <w:tcW w:w="5188" w:type="dxa"/>
            <w:shd w:val="clear" w:color="auto" w:fill="auto"/>
          </w:tcPr>
          <w:p w14:paraId="57A4D5D2" w14:textId="57B70F67"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lastRenderedPageBreak/>
              <w:t xml:space="preserve">Sau khi nghiên cứu,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sắp xếp đã được Ban Thường vụ Tỉnh ủy nhất trí chủ trương do đã đảm bảo các tiêu chuẩn, điều kiện phù hợp với quy định, </w:t>
            </w:r>
            <w:r w:rsidRPr="005D6B3A">
              <w:rPr>
                <w:rFonts w:eastAsia="Times New Roman" w:cs="Times New Roman"/>
                <w:sz w:val="26"/>
                <w:szCs w:val="26"/>
                <w:lang w:eastAsia="en-AU"/>
              </w:rPr>
              <w:lastRenderedPageBreak/>
              <w:t>định hướng của Trung ương và của tỉnh.</w:t>
            </w:r>
          </w:p>
          <w:p w14:paraId="69ABACC2" w14:textId="0AF9AB50"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Sau khi hoàn thành việc sắp xếp đơn vị hành chính cấp xã, </w:t>
            </w:r>
            <w:r w:rsidR="00B41E92">
              <w:rPr>
                <w:rFonts w:eastAsia="Times New Roman" w:cs="Times New Roman"/>
                <w:sz w:val="26"/>
                <w:szCs w:val="26"/>
                <w:lang w:eastAsia="en-AU"/>
              </w:rPr>
              <w:t>UBND tỉnh đã chỉ đạo</w:t>
            </w:r>
            <w:r w:rsidRPr="005D6B3A">
              <w:rPr>
                <w:rFonts w:eastAsia="Times New Roman" w:cs="Times New Roman"/>
                <w:sz w:val="26"/>
                <w:szCs w:val="26"/>
                <w:lang w:eastAsia="en-AU"/>
              </w:rPr>
              <w:t xml:space="preserve"> các ngành và chính quyền địa phương tập trung nghiên cứu, tham mưu sắp xếp, điều chỉnh địa giới hành chính các thôn, bản cho phù hợp.</w:t>
            </w:r>
          </w:p>
          <w:p w14:paraId="7A0F75A6" w14:textId="23771332" w:rsidR="005D6B3A" w:rsidRPr="005D6B3A" w:rsidRDefault="00B41E92" w:rsidP="005D6B3A">
            <w:pPr>
              <w:jc w:val="both"/>
              <w:rPr>
                <w:rFonts w:eastAsia="Times New Roman" w:cs="Times New Roman"/>
                <w:sz w:val="26"/>
                <w:szCs w:val="26"/>
                <w:lang w:eastAsia="en-AU"/>
              </w:rPr>
            </w:pPr>
            <w:r>
              <w:rPr>
                <w:rFonts w:eastAsia="Times New Roman" w:cs="Times New Roman"/>
                <w:sz w:val="26"/>
                <w:szCs w:val="26"/>
                <w:lang w:eastAsia="en-AU"/>
              </w:rPr>
              <w:t>UBND tỉnh đã chỉ đạo</w:t>
            </w:r>
            <w:r w:rsidR="005D6B3A" w:rsidRPr="005D6B3A">
              <w:rPr>
                <w:rFonts w:eastAsia="Times New Roman" w:cs="Times New Roman"/>
                <w:sz w:val="26"/>
                <w:szCs w:val="26"/>
                <w:lang w:eastAsia="en-AU"/>
              </w:rPr>
              <w:t xml:space="preserve"> các ngành và chính quyền địa phương tập trung tuyên truyền, vận động tạo sự đồng thuận, nhất trí của nhân dân.</w:t>
            </w:r>
          </w:p>
        </w:tc>
      </w:tr>
      <w:tr w:rsidR="005D6B3A" w:rsidRPr="005D6B3A" w14:paraId="70CAF76F" w14:textId="77777777" w:rsidTr="003B1962">
        <w:trPr>
          <w:trHeight w:val="567"/>
          <w:jc w:val="center"/>
        </w:trPr>
        <w:tc>
          <w:tcPr>
            <w:tcW w:w="589" w:type="dxa"/>
            <w:vMerge/>
            <w:shd w:val="clear" w:color="auto" w:fill="auto"/>
          </w:tcPr>
          <w:p w14:paraId="2255E203" w14:textId="77777777" w:rsidR="005D6B3A" w:rsidRPr="005D6B3A" w:rsidRDefault="005D6B3A" w:rsidP="005D6B3A">
            <w:pPr>
              <w:jc w:val="center"/>
              <w:rPr>
                <w:rFonts w:eastAsia="Times New Roman" w:cs="Times New Roman"/>
                <w:b/>
                <w:bCs/>
                <w:sz w:val="26"/>
                <w:szCs w:val="26"/>
                <w:lang w:eastAsia="en-AU"/>
              </w:rPr>
            </w:pPr>
          </w:p>
        </w:tc>
        <w:tc>
          <w:tcPr>
            <w:tcW w:w="3092" w:type="dxa"/>
            <w:vMerge/>
            <w:shd w:val="clear" w:color="auto" w:fill="auto"/>
          </w:tcPr>
          <w:p w14:paraId="53CC5146" w14:textId="77777777" w:rsidR="005D6B3A" w:rsidRPr="005D6B3A" w:rsidRDefault="005D6B3A" w:rsidP="005D6B3A">
            <w:pPr>
              <w:jc w:val="both"/>
              <w:rPr>
                <w:rFonts w:eastAsia="Times New Roman" w:cs="Times New Roman"/>
                <w:b/>
                <w:bCs/>
                <w:sz w:val="26"/>
                <w:szCs w:val="26"/>
                <w:lang w:eastAsia="en-AU"/>
              </w:rPr>
            </w:pPr>
          </w:p>
        </w:tc>
        <w:tc>
          <w:tcPr>
            <w:tcW w:w="6168" w:type="dxa"/>
            <w:shd w:val="clear" w:color="auto" w:fill="auto"/>
          </w:tcPr>
          <w:p w14:paraId="6056CF82" w14:textId="77777777" w:rsidR="005D6B3A" w:rsidRPr="005D6B3A" w:rsidRDefault="005D6B3A" w:rsidP="005D6B3A">
            <w:pPr>
              <w:tabs>
                <w:tab w:val="left" w:pos="567"/>
              </w:tabs>
              <w:jc w:val="both"/>
              <w:rPr>
                <w:rFonts w:eastAsia="Times New Roman" w:cs="Times New Roman"/>
                <w:b/>
                <w:bCs/>
                <w:sz w:val="26"/>
                <w:szCs w:val="26"/>
              </w:rPr>
            </w:pPr>
            <w:r w:rsidRPr="005D6B3A">
              <w:rPr>
                <w:rFonts w:eastAsia="Times New Roman" w:cs="Times New Roman"/>
                <w:b/>
                <w:bCs/>
                <w:sz w:val="26"/>
                <w:szCs w:val="26"/>
              </w:rPr>
              <w:t>Cử tri xã Tênh Phông - Tỏa Tình - Quài Tở</w:t>
            </w:r>
            <w:r w:rsidRPr="005D6B3A">
              <w:rPr>
                <w:rFonts w:eastAsia="Times New Roman" w:cs="Times New Roman"/>
                <w:sz w:val="26"/>
                <w:szCs w:val="26"/>
              </w:rPr>
              <w:t xml:space="preserve">: Theo phương án, trụ sở đặt tại xã Quài Tở, có một số cử tri xã Tênh Phông không đồng ý với phương án vì khoảng cách các bản của xã về trung tâm xã mới xa, đi lại khó khăn, giao thông không thuận lợi cho người dân đi giao dịch, giao thương hàng hóa và thực hiện các thủ tục hành chính. </w:t>
            </w:r>
          </w:p>
        </w:tc>
        <w:tc>
          <w:tcPr>
            <w:tcW w:w="5188" w:type="dxa"/>
            <w:shd w:val="clear" w:color="auto" w:fill="auto"/>
          </w:tcPr>
          <w:p w14:paraId="7D638956" w14:textId="5F204934"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Sau khi nghiên cứu,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đặt trụ sở xã mới tại xã Quài Tở hiện nay; sau sắp xếp sẽ nghiên cứu đầu tư phát triển hạ tầng giao thông, tạo điều kiện thuận lợi cho người dân.</w:t>
            </w:r>
          </w:p>
          <w:p w14:paraId="6E98A3A6" w14:textId="610F28AF" w:rsidR="005D6B3A" w:rsidRPr="005D6B3A" w:rsidRDefault="00B41E92" w:rsidP="005D6B3A">
            <w:pPr>
              <w:jc w:val="both"/>
              <w:rPr>
                <w:rFonts w:eastAsia="Times New Roman" w:cs="Times New Roman"/>
                <w:sz w:val="26"/>
                <w:szCs w:val="26"/>
                <w:lang w:eastAsia="en-AU"/>
              </w:rPr>
            </w:pPr>
            <w:r>
              <w:rPr>
                <w:rFonts w:eastAsia="Times New Roman" w:cs="Times New Roman"/>
                <w:sz w:val="26"/>
                <w:szCs w:val="26"/>
                <w:lang w:eastAsia="en-AU"/>
              </w:rPr>
              <w:t>UBND tỉnh đã chỉ đạo</w:t>
            </w:r>
            <w:r w:rsidR="005D6B3A" w:rsidRPr="005D6B3A">
              <w:rPr>
                <w:rFonts w:eastAsia="Times New Roman" w:cs="Times New Roman"/>
                <w:sz w:val="26"/>
                <w:szCs w:val="26"/>
                <w:lang w:eastAsia="en-AU"/>
              </w:rPr>
              <w:t xml:space="preserve"> các ngành và chính quyền địa phương tập trung tuyên truyền, vận động tạo sự đồng thuận, nhất trí của nhân dân.</w:t>
            </w:r>
          </w:p>
        </w:tc>
      </w:tr>
      <w:tr w:rsidR="005D6B3A" w:rsidRPr="005D6B3A" w14:paraId="69F57BF8" w14:textId="77777777" w:rsidTr="003B1962">
        <w:trPr>
          <w:trHeight w:val="567"/>
          <w:jc w:val="center"/>
        </w:trPr>
        <w:tc>
          <w:tcPr>
            <w:tcW w:w="589" w:type="dxa"/>
            <w:vMerge/>
            <w:shd w:val="clear" w:color="auto" w:fill="auto"/>
          </w:tcPr>
          <w:p w14:paraId="35835F53" w14:textId="77777777" w:rsidR="005D6B3A" w:rsidRPr="005D6B3A" w:rsidRDefault="005D6B3A" w:rsidP="005D6B3A">
            <w:pPr>
              <w:jc w:val="center"/>
              <w:rPr>
                <w:rFonts w:eastAsia="Times New Roman" w:cs="Times New Roman"/>
                <w:sz w:val="26"/>
                <w:szCs w:val="26"/>
                <w:lang w:eastAsia="en-AU"/>
              </w:rPr>
            </w:pPr>
          </w:p>
        </w:tc>
        <w:tc>
          <w:tcPr>
            <w:tcW w:w="3092" w:type="dxa"/>
            <w:vMerge/>
            <w:shd w:val="clear" w:color="auto" w:fill="auto"/>
          </w:tcPr>
          <w:p w14:paraId="0BECD2B0" w14:textId="77777777" w:rsidR="005D6B3A" w:rsidRPr="005D6B3A" w:rsidRDefault="005D6B3A" w:rsidP="005D6B3A">
            <w:pPr>
              <w:jc w:val="both"/>
              <w:rPr>
                <w:rFonts w:eastAsia="Times New Roman" w:cs="Times New Roman"/>
                <w:sz w:val="26"/>
                <w:szCs w:val="26"/>
                <w:lang w:eastAsia="en-AU"/>
              </w:rPr>
            </w:pPr>
          </w:p>
        </w:tc>
        <w:tc>
          <w:tcPr>
            <w:tcW w:w="6168" w:type="dxa"/>
            <w:shd w:val="clear" w:color="auto" w:fill="auto"/>
          </w:tcPr>
          <w:p w14:paraId="175B741F" w14:textId="77777777" w:rsidR="005D6B3A" w:rsidRPr="005D6B3A" w:rsidRDefault="005D6B3A" w:rsidP="005D6B3A">
            <w:pPr>
              <w:tabs>
                <w:tab w:val="left" w:pos="1935"/>
              </w:tabs>
              <w:jc w:val="both"/>
              <w:rPr>
                <w:rFonts w:eastAsia="Times New Roman" w:cs="Times New Roman"/>
                <w:sz w:val="26"/>
                <w:szCs w:val="26"/>
              </w:rPr>
            </w:pPr>
            <w:r w:rsidRPr="005D6B3A">
              <w:rPr>
                <w:rFonts w:eastAsia="Times New Roman" w:cs="Times New Roman"/>
                <w:b/>
                <w:bCs/>
                <w:sz w:val="26"/>
                <w:szCs w:val="26"/>
              </w:rPr>
              <w:t>Cử tri xã Pú Nhung - Ta Ma - Rạng Đông:</w:t>
            </w:r>
            <w:r w:rsidRPr="005D6B3A">
              <w:rPr>
                <w:rFonts w:eastAsia="Times New Roman" w:cs="Times New Roman"/>
                <w:sz w:val="26"/>
                <w:szCs w:val="26"/>
              </w:rPr>
              <w:t xml:space="preserve"> Theo phương án, trụ sở đặt tại xã Rạng Đông, có một số cử tri xã Pú Nhung không nhất trí với phương án vì khoảng cách xa trung tâm xã mới gây khó khăn cho người dân thực hiện các giao dịch về thủ tục hành chính</w:t>
            </w:r>
          </w:p>
        </w:tc>
        <w:tc>
          <w:tcPr>
            <w:tcW w:w="5188" w:type="dxa"/>
            <w:shd w:val="clear" w:color="auto" w:fill="auto"/>
          </w:tcPr>
          <w:p w14:paraId="2A8275FF" w14:textId="032FAF37"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Sau khi nghiên cứu,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đặt trụ sở xã mới tại xã Rạng Đông hiện nay do xã Rạng Đông là trung tâm của 03 xã, thuận lợi về giao thông đến xã Ta Ma và xã Pú Nhung.</w:t>
            </w:r>
          </w:p>
        </w:tc>
      </w:tr>
      <w:tr w:rsidR="005D6B3A" w:rsidRPr="005D6B3A" w14:paraId="7CD038CC" w14:textId="77777777" w:rsidTr="003B1962">
        <w:trPr>
          <w:trHeight w:val="567"/>
          <w:jc w:val="center"/>
        </w:trPr>
        <w:tc>
          <w:tcPr>
            <w:tcW w:w="589" w:type="dxa"/>
            <w:vMerge w:val="restart"/>
            <w:shd w:val="clear" w:color="auto" w:fill="auto"/>
          </w:tcPr>
          <w:p w14:paraId="09A1CC1D" w14:textId="77777777" w:rsidR="005D6B3A" w:rsidRPr="005D6B3A" w:rsidRDefault="005D6B3A" w:rsidP="005D6B3A">
            <w:pPr>
              <w:jc w:val="center"/>
              <w:rPr>
                <w:rFonts w:eastAsia="Times New Roman" w:cs="Times New Roman"/>
                <w:b/>
                <w:bCs/>
                <w:sz w:val="26"/>
                <w:szCs w:val="26"/>
                <w:lang w:eastAsia="en-AU"/>
              </w:rPr>
            </w:pPr>
            <w:r w:rsidRPr="005D6B3A">
              <w:rPr>
                <w:rFonts w:eastAsia="Times New Roman" w:cs="Times New Roman"/>
                <w:b/>
                <w:bCs/>
                <w:sz w:val="26"/>
                <w:szCs w:val="26"/>
                <w:lang w:eastAsia="en-AU"/>
              </w:rPr>
              <w:t>5</w:t>
            </w:r>
          </w:p>
        </w:tc>
        <w:tc>
          <w:tcPr>
            <w:tcW w:w="3092" w:type="dxa"/>
            <w:vMerge w:val="restart"/>
            <w:shd w:val="clear" w:color="auto" w:fill="auto"/>
          </w:tcPr>
          <w:p w14:paraId="1F20210B" w14:textId="77777777" w:rsidR="005D6B3A" w:rsidRPr="005D6B3A" w:rsidRDefault="005D6B3A" w:rsidP="005D6B3A">
            <w:pPr>
              <w:jc w:val="both"/>
              <w:rPr>
                <w:rFonts w:eastAsia="Times New Roman" w:cs="Times New Roman"/>
                <w:b/>
                <w:bCs/>
                <w:sz w:val="26"/>
                <w:szCs w:val="26"/>
                <w:lang w:eastAsia="en-AU"/>
              </w:rPr>
            </w:pPr>
            <w:r w:rsidRPr="005D6B3A">
              <w:rPr>
                <w:rFonts w:eastAsia="Times New Roman" w:cs="Times New Roman"/>
                <w:b/>
                <w:bCs/>
                <w:sz w:val="26"/>
                <w:szCs w:val="26"/>
                <w:lang w:eastAsia="en-AU"/>
              </w:rPr>
              <w:t>Huyện Mường Ảng</w:t>
            </w:r>
          </w:p>
        </w:tc>
        <w:tc>
          <w:tcPr>
            <w:tcW w:w="6168" w:type="dxa"/>
            <w:shd w:val="clear" w:color="auto" w:fill="auto"/>
          </w:tcPr>
          <w:p w14:paraId="2EA078CA" w14:textId="77777777" w:rsidR="005D6B3A" w:rsidRPr="005D6B3A" w:rsidRDefault="005D6B3A" w:rsidP="005D6B3A">
            <w:pPr>
              <w:jc w:val="both"/>
              <w:rPr>
                <w:rFonts w:eastAsia="Times New Roman" w:cs="Times New Roman"/>
                <w:sz w:val="26"/>
                <w:szCs w:val="26"/>
                <w:lang w:eastAsia="en-AU"/>
              </w:rPr>
            </w:pPr>
            <w:r w:rsidRPr="005D6B3A">
              <w:rPr>
                <w:rFonts w:eastAsia="Times New Roman" w:cs="Times New Roman"/>
                <w:b/>
                <w:bCs/>
                <w:sz w:val="26"/>
                <w:szCs w:val="26"/>
                <w:lang w:eastAsia="en-AU"/>
              </w:rPr>
              <w:t>Cử tri xã Ẳng Tở - Chiềng Đông - Búng Lao:</w:t>
            </w:r>
            <w:r w:rsidRPr="005D6B3A">
              <w:rPr>
                <w:rFonts w:eastAsia="Times New Roman" w:cs="Times New Roman"/>
                <w:sz w:val="26"/>
                <w:szCs w:val="26"/>
                <w:lang w:eastAsia="en-AU"/>
              </w:rPr>
              <w:t xml:space="preserve"> Cử tri của một số bản thuộc xã Ẳng Tở có đề xuất, xem xét sáp nhập vào xã Mường Ảng để thuận lợi cho người dân đi lại</w:t>
            </w:r>
          </w:p>
        </w:tc>
        <w:tc>
          <w:tcPr>
            <w:tcW w:w="5188" w:type="dxa"/>
            <w:shd w:val="clear" w:color="auto" w:fill="auto"/>
          </w:tcPr>
          <w:p w14:paraId="5D46B665" w14:textId="07C7A70C"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Về việc sáp nhập bản về xã giáp ranh, tiếp thu ý kiến của nhân dân, sau khi hoàn thành việc sắp xếp đơn vị hành chính cấp xã, </w:t>
            </w:r>
            <w:r w:rsidR="00B41E92">
              <w:rPr>
                <w:rFonts w:eastAsia="Times New Roman" w:cs="Times New Roman"/>
                <w:sz w:val="26"/>
                <w:szCs w:val="26"/>
                <w:lang w:eastAsia="en-AU"/>
              </w:rPr>
              <w:t>UBND tỉnh đã chỉ đạo</w:t>
            </w:r>
            <w:r w:rsidRPr="005D6B3A">
              <w:rPr>
                <w:rFonts w:eastAsia="Times New Roman" w:cs="Times New Roman"/>
                <w:sz w:val="26"/>
                <w:szCs w:val="26"/>
                <w:lang w:eastAsia="en-AU"/>
              </w:rPr>
              <w:t xml:space="preserve"> các ngành và chính quyền địa phương tập trung nghiên cứu, tham mưu sắp xếp cho phù hợp.</w:t>
            </w:r>
          </w:p>
        </w:tc>
      </w:tr>
      <w:tr w:rsidR="005D6B3A" w:rsidRPr="005D6B3A" w14:paraId="40E9E072" w14:textId="77777777" w:rsidTr="003B1962">
        <w:trPr>
          <w:trHeight w:val="567"/>
          <w:jc w:val="center"/>
        </w:trPr>
        <w:tc>
          <w:tcPr>
            <w:tcW w:w="589" w:type="dxa"/>
            <w:vMerge/>
            <w:shd w:val="clear" w:color="auto" w:fill="auto"/>
          </w:tcPr>
          <w:p w14:paraId="5B1FF0D4" w14:textId="77777777" w:rsidR="005D6B3A" w:rsidRPr="005D6B3A" w:rsidRDefault="005D6B3A" w:rsidP="005D6B3A">
            <w:pPr>
              <w:jc w:val="center"/>
              <w:rPr>
                <w:rFonts w:eastAsia="Times New Roman" w:cs="Times New Roman"/>
                <w:b/>
                <w:bCs/>
                <w:sz w:val="26"/>
                <w:szCs w:val="26"/>
                <w:lang w:eastAsia="en-AU"/>
              </w:rPr>
            </w:pPr>
          </w:p>
        </w:tc>
        <w:tc>
          <w:tcPr>
            <w:tcW w:w="3092" w:type="dxa"/>
            <w:vMerge/>
            <w:shd w:val="clear" w:color="auto" w:fill="auto"/>
          </w:tcPr>
          <w:p w14:paraId="7366E5A1" w14:textId="77777777" w:rsidR="005D6B3A" w:rsidRPr="005D6B3A" w:rsidRDefault="005D6B3A" w:rsidP="005D6B3A">
            <w:pPr>
              <w:jc w:val="both"/>
              <w:rPr>
                <w:rFonts w:eastAsia="Times New Roman" w:cs="Times New Roman"/>
                <w:b/>
                <w:bCs/>
                <w:sz w:val="26"/>
                <w:szCs w:val="26"/>
                <w:lang w:eastAsia="en-AU"/>
              </w:rPr>
            </w:pPr>
          </w:p>
        </w:tc>
        <w:tc>
          <w:tcPr>
            <w:tcW w:w="6168" w:type="dxa"/>
            <w:shd w:val="clear" w:color="auto" w:fill="auto"/>
          </w:tcPr>
          <w:p w14:paraId="4D8451EA" w14:textId="77777777" w:rsidR="005D6B3A" w:rsidRPr="005D6B3A" w:rsidRDefault="005D6B3A" w:rsidP="005D6B3A">
            <w:pPr>
              <w:tabs>
                <w:tab w:val="center" w:pos="4890"/>
              </w:tabs>
              <w:jc w:val="both"/>
              <w:rPr>
                <w:rFonts w:eastAsia="Times New Roman" w:cs="Times New Roman"/>
                <w:sz w:val="26"/>
                <w:szCs w:val="26"/>
              </w:rPr>
            </w:pPr>
            <w:r w:rsidRPr="005D6B3A">
              <w:rPr>
                <w:rFonts w:eastAsia="Times New Roman" w:cs="Times New Roman"/>
                <w:b/>
                <w:bCs/>
                <w:sz w:val="26"/>
                <w:szCs w:val="26"/>
              </w:rPr>
              <w:t xml:space="preserve">Cử tri thị trấn Mường Ảng - Ẳng Nưa - Ẳng Cang: </w:t>
            </w:r>
            <w:r w:rsidRPr="005D6B3A">
              <w:rPr>
                <w:rFonts w:eastAsia="Times New Roman" w:cs="Times New Roman"/>
                <w:sz w:val="26"/>
                <w:szCs w:val="26"/>
              </w:rPr>
              <w:t xml:space="preserve">Cử tri của thị trấn Mường Ảng đề nghị sáp nhập một số </w:t>
            </w:r>
            <w:r w:rsidRPr="005D6B3A">
              <w:rPr>
                <w:rFonts w:eastAsia="Times New Roman" w:cs="Times New Roman"/>
                <w:sz w:val="26"/>
                <w:szCs w:val="26"/>
              </w:rPr>
              <w:lastRenderedPageBreak/>
              <w:t>bản của xã Ẳng Tở và nghĩa trang An Lạc Viên về xã Mường Ảng để đảm bảo tương quan về diện tích và dân số giữa, thuận tiện cho người dân trong việc đi lại.</w:t>
            </w:r>
          </w:p>
        </w:tc>
        <w:tc>
          <w:tcPr>
            <w:tcW w:w="5188" w:type="dxa"/>
            <w:shd w:val="clear" w:color="auto" w:fill="auto"/>
          </w:tcPr>
          <w:p w14:paraId="684764BB" w14:textId="318EC2F5"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lastRenderedPageBreak/>
              <w:t xml:space="preserve">Về việc sáp nhập bản về xã giáp ranh, tiếp thu ý kiến của nhân dân, sau khi hoàn thành việc </w:t>
            </w:r>
            <w:r w:rsidRPr="005D6B3A">
              <w:rPr>
                <w:rFonts w:eastAsia="Times New Roman" w:cs="Times New Roman"/>
                <w:sz w:val="26"/>
                <w:szCs w:val="26"/>
                <w:lang w:eastAsia="en-AU"/>
              </w:rPr>
              <w:lastRenderedPageBreak/>
              <w:t xml:space="preserve">sắp xếp đơn vị hành chính cấp xã, </w:t>
            </w:r>
            <w:r w:rsidR="00B41E92">
              <w:rPr>
                <w:rFonts w:eastAsia="Times New Roman" w:cs="Times New Roman"/>
                <w:sz w:val="26"/>
                <w:szCs w:val="26"/>
                <w:lang w:eastAsia="en-AU"/>
              </w:rPr>
              <w:t>UBND tỉnh đã chỉ đạo</w:t>
            </w:r>
            <w:r w:rsidRPr="005D6B3A">
              <w:rPr>
                <w:rFonts w:eastAsia="Times New Roman" w:cs="Times New Roman"/>
                <w:sz w:val="26"/>
                <w:szCs w:val="26"/>
                <w:lang w:eastAsia="en-AU"/>
              </w:rPr>
              <w:t xml:space="preserve"> các ngành và chính quyền địa phương tập trung nghiên cứu, tham mưu sắp xếp cho phù hợp.</w:t>
            </w:r>
          </w:p>
          <w:p w14:paraId="15F05B43" w14:textId="639135A1"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Đồng thời, </w:t>
            </w:r>
            <w:r w:rsidR="00B41E92">
              <w:rPr>
                <w:rFonts w:eastAsia="Times New Roman" w:cs="Times New Roman"/>
                <w:sz w:val="26"/>
                <w:szCs w:val="26"/>
                <w:lang w:eastAsia="en-AU"/>
              </w:rPr>
              <w:t>UBND tỉnh đã chỉ đạo</w:t>
            </w:r>
            <w:r w:rsidRPr="005D6B3A">
              <w:rPr>
                <w:rFonts w:eastAsia="Times New Roman" w:cs="Times New Roman"/>
                <w:sz w:val="26"/>
                <w:szCs w:val="26"/>
                <w:lang w:eastAsia="en-AU"/>
              </w:rPr>
              <w:t xml:space="preserve"> việc quản lý, sử dụng chung nghĩa trang An Lạc Viên để phục vụ nhân dân các xã trong khu vực.</w:t>
            </w:r>
          </w:p>
        </w:tc>
      </w:tr>
      <w:tr w:rsidR="005D6B3A" w:rsidRPr="005D6B3A" w14:paraId="07EE87FC" w14:textId="77777777" w:rsidTr="003B1962">
        <w:trPr>
          <w:trHeight w:val="567"/>
          <w:jc w:val="center"/>
        </w:trPr>
        <w:tc>
          <w:tcPr>
            <w:tcW w:w="589" w:type="dxa"/>
            <w:vMerge/>
            <w:shd w:val="clear" w:color="auto" w:fill="auto"/>
          </w:tcPr>
          <w:p w14:paraId="67545DB6" w14:textId="77777777" w:rsidR="005D6B3A" w:rsidRPr="005D6B3A" w:rsidRDefault="005D6B3A" w:rsidP="005D6B3A">
            <w:pPr>
              <w:jc w:val="center"/>
              <w:rPr>
                <w:rFonts w:eastAsia="Times New Roman" w:cs="Times New Roman"/>
                <w:b/>
                <w:bCs/>
                <w:sz w:val="26"/>
                <w:szCs w:val="26"/>
                <w:lang w:eastAsia="en-AU"/>
              </w:rPr>
            </w:pPr>
          </w:p>
        </w:tc>
        <w:tc>
          <w:tcPr>
            <w:tcW w:w="3092" w:type="dxa"/>
            <w:vMerge/>
            <w:shd w:val="clear" w:color="auto" w:fill="auto"/>
          </w:tcPr>
          <w:p w14:paraId="2A9C0954" w14:textId="77777777" w:rsidR="005D6B3A" w:rsidRPr="005D6B3A" w:rsidRDefault="005D6B3A" w:rsidP="005D6B3A">
            <w:pPr>
              <w:jc w:val="both"/>
              <w:rPr>
                <w:rFonts w:eastAsia="Times New Roman" w:cs="Times New Roman"/>
                <w:b/>
                <w:bCs/>
                <w:sz w:val="26"/>
                <w:szCs w:val="26"/>
                <w:lang w:eastAsia="en-AU"/>
              </w:rPr>
            </w:pPr>
          </w:p>
        </w:tc>
        <w:tc>
          <w:tcPr>
            <w:tcW w:w="6168" w:type="dxa"/>
            <w:shd w:val="clear" w:color="auto" w:fill="auto"/>
          </w:tcPr>
          <w:p w14:paraId="3F1E98CF" w14:textId="77777777" w:rsidR="005D6B3A" w:rsidRPr="005D6B3A" w:rsidRDefault="005D6B3A" w:rsidP="005D6B3A">
            <w:pPr>
              <w:tabs>
                <w:tab w:val="center" w:pos="4890"/>
              </w:tabs>
              <w:jc w:val="both"/>
              <w:rPr>
                <w:rFonts w:eastAsia="Times New Roman" w:cs="Times New Roman"/>
                <w:b/>
                <w:bCs/>
                <w:sz w:val="26"/>
                <w:szCs w:val="26"/>
                <w:lang w:eastAsia="en-AU"/>
              </w:rPr>
            </w:pPr>
            <w:r w:rsidRPr="005D6B3A">
              <w:rPr>
                <w:rFonts w:eastAsia="Times New Roman" w:cs="Times New Roman"/>
                <w:b/>
                <w:bCs/>
                <w:sz w:val="26"/>
                <w:szCs w:val="26"/>
              </w:rPr>
              <w:t xml:space="preserve">Cử tri xã Xuân Lao - Mường Lạn - Nặm Lịch: </w:t>
            </w:r>
            <w:r w:rsidRPr="005D6B3A">
              <w:rPr>
                <w:rFonts w:eastAsia="Times New Roman" w:cs="Times New Roman"/>
                <w:sz w:val="26"/>
                <w:szCs w:val="26"/>
              </w:rPr>
              <w:t>Theo phương án, trụ sở đặt tại xã Mường Lạn, cử tri xã Xuân Lao không đồng ý phương án và đề nghị đặt trụ sở tại xã Xuân Lao vì xã có tiềm năng phát triển du lịch, hạ tầng giao thông thuận lợi, cơ sở hạ tầng được đầu tư cơ bản khang trang, quỹ đất dành cho đầu tư cơ sở hạ tầng vẫn đảm bảo sau sáp nhập.</w:t>
            </w:r>
          </w:p>
        </w:tc>
        <w:tc>
          <w:tcPr>
            <w:tcW w:w="5188" w:type="dxa"/>
            <w:shd w:val="clear" w:color="auto" w:fill="auto"/>
          </w:tcPr>
          <w:p w14:paraId="13D90702" w14:textId="54C6FB4C"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Sau khi nghiên cứu,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đặt trụ sở xã mới tại xã Mường Lạn hiện nay do có điều kiện thuận lợi hơn cho người dân trong giao thương hàng hóa và giải quyết thủ tục hành chính.</w:t>
            </w:r>
          </w:p>
        </w:tc>
      </w:tr>
      <w:tr w:rsidR="005D6B3A" w:rsidRPr="005D6B3A" w14:paraId="0B97C72C" w14:textId="77777777" w:rsidTr="003B1962">
        <w:trPr>
          <w:trHeight w:val="567"/>
          <w:jc w:val="center"/>
        </w:trPr>
        <w:tc>
          <w:tcPr>
            <w:tcW w:w="589" w:type="dxa"/>
            <w:vMerge/>
            <w:shd w:val="clear" w:color="auto" w:fill="auto"/>
          </w:tcPr>
          <w:p w14:paraId="64E3811F" w14:textId="77777777" w:rsidR="005D6B3A" w:rsidRPr="005D6B3A" w:rsidRDefault="005D6B3A" w:rsidP="005D6B3A">
            <w:pPr>
              <w:jc w:val="center"/>
              <w:rPr>
                <w:rFonts w:eastAsia="Times New Roman" w:cs="Times New Roman"/>
                <w:b/>
                <w:bCs/>
                <w:sz w:val="26"/>
                <w:szCs w:val="26"/>
                <w:lang w:eastAsia="en-AU"/>
              </w:rPr>
            </w:pPr>
          </w:p>
        </w:tc>
        <w:tc>
          <w:tcPr>
            <w:tcW w:w="3092" w:type="dxa"/>
            <w:vMerge/>
            <w:shd w:val="clear" w:color="auto" w:fill="auto"/>
          </w:tcPr>
          <w:p w14:paraId="06DD7368" w14:textId="77777777" w:rsidR="005D6B3A" w:rsidRPr="005D6B3A" w:rsidRDefault="005D6B3A" w:rsidP="005D6B3A">
            <w:pPr>
              <w:jc w:val="both"/>
              <w:rPr>
                <w:rFonts w:eastAsia="Times New Roman" w:cs="Times New Roman"/>
                <w:b/>
                <w:bCs/>
                <w:sz w:val="26"/>
                <w:szCs w:val="26"/>
                <w:lang w:eastAsia="en-AU"/>
              </w:rPr>
            </w:pPr>
          </w:p>
        </w:tc>
        <w:tc>
          <w:tcPr>
            <w:tcW w:w="6168" w:type="dxa"/>
            <w:shd w:val="clear" w:color="auto" w:fill="auto"/>
          </w:tcPr>
          <w:p w14:paraId="78A11AE5" w14:textId="77777777" w:rsidR="005D6B3A" w:rsidRPr="005D6B3A" w:rsidRDefault="005D6B3A" w:rsidP="005D6B3A">
            <w:pPr>
              <w:tabs>
                <w:tab w:val="center" w:pos="4890"/>
              </w:tabs>
              <w:jc w:val="both"/>
              <w:rPr>
                <w:rFonts w:eastAsia="Times New Roman" w:cs="Times New Roman"/>
                <w:i/>
                <w:iCs/>
                <w:sz w:val="26"/>
                <w:szCs w:val="26"/>
              </w:rPr>
            </w:pPr>
            <w:r w:rsidRPr="005D6B3A">
              <w:rPr>
                <w:rFonts w:eastAsia="Times New Roman" w:cs="Times New Roman"/>
                <w:b/>
                <w:bCs/>
                <w:sz w:val="26"/>
                <w:szCs w:val="26"/>
              </w:rPr>
              <w:t>Cử tri xã Mường</w:t>
            </w:r>
            <w:r w:rsidRPr="005D6B3A">
              <w:rPr>
                <w:rFonts w:eastAsia="Times New Roman" w:cs="Times New Roman"/>
                <w:b/>
                <w:bCs/>
                <w:sz w:val="26"/>
                <w:szCs w:val="26"/>
                <w:lang w:val="vi-VN"/>
              </w:rPr>
              <w:t xml:space="preserve"> Đăng</w:t>
            </w:r>
            <w:r w:rsidRPr="005D6B3A">
              <w:rPr>
                <w:rFonts w:eastAsia="Times New Roman" w:cs="Times New Roman"/>
                <w:b/>
                <w:bCs/>
                <w:sz w:val="26"/>
                <w:szCs w:val="26"/>
              </w:rPr>
              <w:t xml:space="preserve"> - Ngối Cáy - Nà Tấu:</w:t>
            </w:r>
            <w:r w:rsidRPr="005D6B3A">
              <w:rPr>
                <w:rFonts w:eastAsia="Times New Roman" w:cs="Times New Roman"/>
                <w:sz w:val="26"/>
                <w:szCs w:val="26"/>
              </w:rPr>
              <w:t xml:space="preserve"> Theo phương án trụ sở đặt tại xã Nà Tấu, cử tri xã Mường Đăng không đồng ý với phương án và đề nghị đặt tại xã Mường Đăng</w:t>
            </w:r>
          </w:p>
        </w:tc>
        <w:tc>
          <w:tcPr>
            <w:tcW w:w="5188" w:type="dxa"/>
            <w:shd w:val="clear" w:color="auto" w:fill="auto"/>
          </w:tcPr>
          <w:p w14:paraId="5791B348" w14:textId="47F76FC9"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Sau khi nghiên cứu,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đặt trụ sở xã mới tại xã Nà Tấu hiện nay do có hạ tầng giao thông thuận lợi, tạo điều kiện cho người dân trong giao thương hàng hóa và giải quyết thủ tục hành chính.</w:t>
            </w:r>
          </w:p>
        </w:tc>
      </w:tr>
      <w:tr w:rsidR="005D6B3A" w:rsidRPr="005D6B3A" w14:paraId="59872539" w14:textId="77777777" w:rsidTr="003B1962">
        <w:trPr>
          <w:trHeight w:val="567"/>
          <w:jc w:val="center"/>
        </w:trPr>
        <w:tc>
          <w:tcPr>
            <w:tcW w:w="589" w:type="dxa"/>
            <w:vMerge w:val="restart"/>
            <w:shd w:val="clear" w:color="auto" w:fill="auto"/>
          </w:tcPr>
          <w:p w14:paraId="58C099AE" w14:textId="77777777" w:rsidR="005D6B3A" w:rsidRPr="005D6B3A" w:rsidRDefault="005D6B3A" w:rsidP="005D6B3A">
            <w:pPr>
              <w:jc w:val="center"/>
              <w:rPr>
                <w:rFonts w:eastAsia="Times New Roman" w:cs="Times New Roman"/>
                <w:b/>
                <w:bCs/>
                <w:sz w:val="26"/>
                <w:szCs w:val="26"/>
                <w:lang w:eastAsia="en-AU"/>
              </w:rPr>
            </w:pPr>
            <w:r w:rsidRPr="005D6B3A">
              <w:rPr>
                <w:rFonts w:eastAsia="Times New Roman" w:cs="Times New Roman"/>
                <w:b/>
                <w:bCs/>
                <w:sz w:val="26"/>
                <w:szCs w:val="26"/>
                <w:lang w:eastAsia="en-AU"/>
              </w:rPr>
              <w:t>6</w:t>
            </w:r>
          </w:p>
        </w:tc>
        <w:tc>
          <w:tcPr>
            <w:tcW w:w="3092" w:type="dxa"/>
            <w:vMerge w:val="restart"/>
            <w:shd w:val="clear" w:color="auto" w:fill="auto"/>
          </w:tcPr>
          <w:p w14:paraId="6FD498FA" w14:textId="77777777" w:rsidR="005D6B3A" w:rsidRPr="005D6B3A" w:rsidRDefault="005D6B3A" w:rsidP="005D6B3A">
            <w:pPr>
              <w:jc w:val="both"/>
              <w:rPr>
                <w:rFonts w:eastAsia="Times New Roman" w:cs="Times New Roman"/>
                <w:b/>
                <w:bCs/>
                <w:sz w:val="26"/>
                <w:szCs w:val="26"/>
                <w:lang w:eastAsia="en-AU"/>
              </w:rPr>
            </w:pPr>
            <w:r w:rsidRPr="005D6B3A">
              <w:rPr>
                <w:rFonts w:eastAsia="Times New Roman" w:cs="Times New Roman"/>
                <w:b/>
                <w:bCs/>
                <w:sz w:val="26"/>
                <w:szCs w:val="26"/>
                <w:lang w:eastAsia="en-AU"/>
              </w:rPr>
              <w:t>Huyện Điện Biên</w:t>
            </w:r>
          </w:p>
        </w:tc>
        <w:tc>
          <w:tcPr>
            <w:tcW w:w="6168" w:type="dxa"/>
            <w:shd w:val="clear" w:color="auto" w:fill="auto"/>
          </w:tcPr>
          <w:p w14:paraId="49FD96D2" w14:textId="77777777" w:rsidR="005D6B3A" w:rsidRPr="005D6B3A" w:rsidRDefault="005D6B3A" w:rsidP="005D6B3A">
            <w:pPr>
              <w:jc w:val="both"/>
              <w:rPr>
                <w:rFonts w:eastAsia="Times New Roman" w:cs="Times New Roman"/>
                <w:b/>
                <w:bCs/>
                <w:sz w:val="26"/>
                <w:szCs w:val="26"/>
                <w:lang w:eastAsia="en-AU"/>
              </w:rPr>
            </w:pPr>
            <w:r w:rsidRPr="005D6B3A">
              <w:rPr>
                <w:rFonts w:eastAsia="Times New Roman" w:cs="Times New Roman"/>
                <w:b/>
                <w:bCs/>
                <w:sz w:val="26"/>
                <w:szCs w:val="26"/>
                <w:lang w:eastAsia="en-AU"/>
              </w:rPr>
              <w:t xml:space="preserve">Cử tri xã Na Ư - Pom Lót: </w:t>
            </w:r>
            <w:r w:rsidRPr="005D6B3A">
              <w:rPr>
                <w:rFonts w:eastAsia="Times New Roman" w:cs="Times New Roman"/>
                <w:sz w:val="26"/>
                <w:szCs w:val="26"/>
                <w:lang w:eastAsia="en-AU"/>
              </w:rPr>
              <w:t>Theo phương án, trụ sở đặt tại xã Pom Lót, tuy nhiên cử tri xã Na Ư đề nghị không sáp nhập xã Na Ư, hoặc nếu sáp nhập thì đặt trụ sở tại xã Na Ư thì vì là xã biên giới, biệt lập, cách xa các xã lân cận, xa trung tâm, đi lại khó khăn, trình độ dân trí còn hạn chế, nhiều hộ chưa có phương tiện đi lại nên khó khăn trong việc giao dịch các thủ tục hành chính của người.</w:t>
            </w:r>
          </w:p>
        </w:tc>
        <w:tc>
          <w:tcPr>
            <w:tcW w:w="5188" w:type="dxa"/>
            <w:shd w:val="clear" w:color="auto" w:fill="auto"/>
          </w:tcPr>
          <w:p w14:paraId="208FD4A0" w14:textId="5B48B7C8"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Sau khi nghiên cứu,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sắp xếp đã được Ban Thường vụ Tỉnh ủy nhất trí chủ trương do đã đảm bảo các tiêu chuẩn, điều kiện phù hợp với quy định, định hướng của Trung ương và của tỉnh.</w:t>
            </w:r>
          </w:p>
          <w:p w14:paraId="48DCCBE6" w14:textId="392F5142"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Về trụ sở,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đặt trụ sở xã mới tại xã Pom Lót hiện nay do thuận lợi hơn cho người dân trong giao thương hàng hóa và giải quyết thủ tục hành chính.</w:t>
            </w:r>
          </w:p>
        </w:tc>
      </w:tr>
      <w:tr w:rsidR="005D6B3A" w:rsidRPr="005D6B3A" w14:paraId="505A3CFE" w14:textId="77777777" w:rsidTr="003B1962">
        <w:trPr>
          <w:trHeight w:val="567"/>
          <w:jc w:val="center"/>
        </w:trPr>
        <w:tc>
          <w:tcPr>
            <w:tcW w:w="589" w:type="dxa"/>
            <w:vMerge/>
            <w:shd w:val="clear" w:color="auto" w:fill="auto"/>
          </w:tcPr>
          <w:p w14:paraId="30ABE069" w14:textId="77777777" w:rsidR="005D6B3A" w:rsidRPr="005D6B3A" w:rsidRDefault="005D6B3A" w:rsidP="005D6B3A">
            <w:pPr>
              <w:jc w:val="center"/>
              <w:rPr>
                <w:rFonts w:eastAsia="Times New Roman" w:cs="Times New Roman"/>
                <w:sz w:val="26"/>
                <w:szCs w:val="26"/>
                <w:lang w:eastAsia="en-AU"/>
              </w:rPr>
            </w:pPr>
          </w:p>
        </w:tc>
        <w:tc>
          <w:tcPr>
            <w:tcW w:w="3092" w:type="dxa"/>
            <w:vMerge/>
            <w:shd w:val="clear" w:color="auto" w:fill="auto"/>
          </w:tcPr>
          <w:p w14:paraId="4CCCFAC7" w14:textId="77777777" w:rsidR="005D6B3A" w:rsidRPr="005D6B3A" w:rsidRDefault="005D6B3A" w:rsidP="005D6B3A">
            <w:pPr>
              <w:jc w:val="both"/>
              <w:rPr>
                <w:rFonts w:eastAsia="Times New Roman" w:cs="Times New Roman"/>
                <w:sz w:val="26"/>
                <w:szCs w:val="26"/>
                <w:lang w:eastAsia="en-AU"/>
              </w:rPr>
            </w:pPr>
          </w:p>
        </w:tc>
        <w:tc>
          <w:tcPr>
            <w:tcW w:w="6168" w:type="dxa"/>
            <w:shd w:val="clear" w:color="auto" w:fill="auto"/>
          </w:tcPr>
          <w:p w14:paraId="6EBD8DF0" w14:textId="77777777" w:rsidR="005D6B3A" w:rsidRPr="005D6B3A" w:rsidRDefault="005D6B3A" w:rsidP="005D6B3A">
            <w:pPr>
              <w:jc w:val="both"/>
              <w:rPr>
                <w:rFonts w:eastAsia="Times New Roman" w:cs="Times New Roman"/>
                <w:b/>
                <w:bCs/>
                <w:sz w:val="26"/>
                <w:szCs w:val="26"/>
                <w:lang w:eastAsia="en-AU"/>
              </w:rPr>
            </w:pPr>
            <w:r w:rsidRPr="005D6B3A">
              <w:rPr>
                <w:rFonts w:eastAsia="Times New Roman" w:cs="Times New Roman"/>
                <w:b/>
                <w:bCs/>
                <w:sz w:val="26"/>
                <w:szCs w:val="26"/>
                <w:lang w:eastAsia="en-AU"/>
              </w:rPr>
              <w:t xml:space="preserve">Cử tri xã Mường Pồn - Mương Mươn: </w:t>
            </w:r>
            <w:r w:rsidRPr="005D6B3A">
              <w:rPr>
                <w:rFonts w:eastAsia="Times New Roman" w:cs="Times New Roman"/>
                <w:sz w:val="26"/>
                <w:szCs w:val="26"/>
                <w:lang w:eastAsia="en-AU"/>
              </w:rPr>
              <w:t xml:space="preserve">Theo phương án, trụ sở đặt tại xã Mương Mươn, cử tri xã Mường Pồn </w:t>
            </w:r>
            <w:r w:rsidRPr="005D6B3A">
              <w:rPr>
                <w:rFonts w:eastAsia="Times New Roman" w:cs="Times New Roman"/>
                <w:sz w:val="26"/>
                <w:szCs w:val="26"/>
                <w:lang w:eastAsia="en-AU"/>
              </w:rPr>
              <w:lastRenderedPageBreak/>
              <w:t>không đồng ý với phương án đặt trụ sở tại xã Mường Mươn, đề nghị đặt trụ sở tại Mường Pồn, vì t</w:t>
            </w:r>
            <w:r w:rsidRPr="005D6B3A">
              <w:rPr>
                <w:rFonts w:eastAsia="Times New Roman" w:cs="Times New Roman"/>
                <w:sz w:val="26"/>
                <w:szCs w:val="26"/>
              </w:rPr>
              <w:t>rụ sở xã Mường Pồn hiện nay nằm ở trung tâm khu dân cư, gần với trường học thuận tiện cho giao dịch của người dân nhiều hơn dân số tại xã Mường Mươn, mặt khác trụ sở xã gần với trung tâm hành chính của tỉnh Điện Biên thuận tiện hơn trong việc thực hiện các thủ tục tại cơ quan cấp tỉnh.</w:t>
            </w:r>
          </w:p>
        </w:tc>
        <w:tc>
          <w:tcPr>
            <w:tcW w:w="5188" w:type="dxa"/>
            <w:shd w:val="clear" w:color="auto" w:fill="auto"/>
          </w:tcPr>
          <w:p w14:paraId="78FB34BC" w14:textId="14B5B984"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lastRenderedPageBreak/>
              <w:t xml:space="preserve">Sau khi nghiên cứu,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đặt trụ sở xã mới tại xã Mường </w:t>
            </w:r>
            <w:r w:rsidRPr="005D6B3A">
              <w:rPr>
                <w:rFonts w:eastAsia="Times New Roman" w:cs="Times New Roman"/>
                <w:sz w:val="26"/>
                <w:szCs w:val="26"/>
                <w:lang w:eastAsia="en-AU"/>
              </w:rPr>
              <w:lastRenderedPageBreak/>
              <w:t>Mươn hiện nay.</w:t>
            </w:r>
          </w:p>
          <w:p w14:paraId="5822F693" w14:textId="65E3BC58" w:rsidR="005D6B3A" w:rsidRPr="005D6B3A" w:rsidRDefault="00B41E92" w:rsidP="005D6B3A">
            <w:pPr>
              <w:jc w:val="both"/>
              <w:rPr>
                <w:rFonts w:eastAsia="Times New Roman" w:cs="Times New Roman"/>
                <w:bCs/>
                <w:sz w:val="26"/>
                <w:szCs w:val="26"/>
                <w:lang w:eastAsia="en-AU"/>
              </w:rPr>
            </w:pPr>
            <w:r>
              <w:rPr>
                <w:rFonts w:eastAsia="Times New Roman" w:cs="Times New Roman"/>
                <w:sz w:val="26"/>
                <w:szCs w:val="26"/>
                <w:lang w:eastAsia="en-AU"/>
              </w:rPr>
              <w:t>UBND tỉnh đã chỉ đạo</w:t>
            </w:r>
            <w:r w:rsidR="005D6B3A" w:rsidRPr="005D6B3A">
              <w:rPr>
                <w:rFonts w:eastAsia="Times New Roman" w:cs="Times New Roman"/>
                <w:sz w:val="26"/>
                <w:szCs w:val="26"/>
                <w:lang w:eastAsia="en-AU"/>
              </w:rPr>
              <w:t xml:space="preserve"> các ngành và chính quyền địa phương tập trung tuyên truyền, vận động tạo sự đồng thuận, nhất trí của nhân dân.</w:t>
            </w:r>
          </w:p>
        </w:tc>
      </w:tr>
      <w:tr w:rsidR="005D6B3A" w:rsidRPr="005D6B3A" w14:paraId="7668A9CA" w14:textId="77777777" w:rsidTr="003B1962">
        <w:trPr>
          <w:trHeight w:val="567"/>
          <w:jc w:val="center"/>
        </w:trPr>
        <w:tc>
          <w:tcPr>
            <w:tcW w:w="589" w:type="dxa"/>
            <w:vMerge/>
            <w:shd w:val="clear" w:color="auto" w:fill="auto"/>
          </w:tcPr>
          <w:p w14:paraId="30E2C314" w14:textId="77777777" w:rsidR="005D6B3A" w:rsidRPr="005D6B3A" w:rsidRDefault="005D6B3A" w:rsidP="005D6B3A">
            <w:pPr>
              <w:jc w:val="center"/>
              <w:rPr>
                <w:rFonts w:eastAsia="Times New Roman" w:cs="Times New Roman"/>
                <w:sz w:val="26"/>
                <w:szCs w:val="26"/>
                <w:lang w:eastAsia="en-AU"/>
              </w:rPr>
            </w:pPr>
          </w:p>
        </w:tc>
        <w:tc>
          <w:tcPr>
            <w:tcW w:w="3092" w:type="dxa"/>
            <w:vMerge/>
            <w:shd w:val="clear" w:color="auto" w:fill="auto"/>
          </w:tcPr>
          <w:p w14:paraId="066291D6" w14:textId="77777777" w:rsidR="005D6B3A" w:rsidRPr="005D6B3A" w:rsidRDefault="005D6B3A" w:rsidP="005D6B3A">
            <w:pPr>
              <w:jc w:val="both"/>
              <w:rPr>
                <w:rFonts w:eastAsia="Times New Roman" w:cs="Times New Roman"/>
                <w:sz w:val="26"/>
                <w:szCs w:val="26"/>
                <w:lang w:eastAsia="en-AU"/>
              </w:rPr>
            </w:pPr>
          </w:p>
        </w:tc>
        <w:tc>
          <w:tcPr>
            <w:tcW w:w="6168" w:type="dxa"/>
            <w:shd w:val="clear" w:color="auto" w:fill="auto"/>
          </w:tcPr>
          <w:p w14:paraId="0E8181BB" w14:textId="77777777" w:rsidR="005D6B3A" w:rsidRPr="005D6B3A" w:rsidRDefault="005D6B3A" w:rsidP="005D6B3A">
            <w:pPr>
              <w:jc w:val="both"/>
              <w:rPr>
                <w:rFonts w:eastAsia="Times New Roman" w:cs="Times New Roman"/>
                <w:sz w:val="26"/>
                <w:szCs w:val="26"/>
              </w:rPr>
            </w:pPr>
            <w:r w:rsidRPr="005D6B3A">
              <w:rPr>
                <w:rFonts w:eastAsia="Times New Roman" w:cs="Times New Roman"/>
                <w:b/>
                <w:bCs/>
                <w:sz w:val="26"/>
                <w:szCs w:val="26"/>
              </w:rPr>
              <w:t>Cử tri xã Hua Thanh - Thanh Nưa - Thanh Luông - Thanh Hưng - Thanh Chăn:</w:t>
            </w:r>
            <w:r w:rsidRPr="005D6B3A">
              <w:rPr>
                <w:rFonts w:eastAsia="Times New Roman" w:cs="Times New Roman"/>
                <w:sz w:val="26"/>
                <w:szCs w:val="26"/>
              </w:rPr>
              <w:t xml:space="preserve"> </w:t>
            </w:r>
          </w:p>
          <w:p w14:paraId="195AA53F" w14:textId="77777777" w:rsidR="005D6B3A" w:rsidRPr="005D6B3A" w:rsidRDefault="005D6B3A" w:rsidP="005D6B3A">
            <w:pPr>
              <w:jc w:val="both"/>
              <w:rPr>
                <w:rFonts w:eastAsia="Times New Roman" w:cs="Times New Roman"/>
                <w:sz w:val="26"/>
                <w:szCs w:val="26"/>
              </w:rPr>
            </w:pPr>
            <w:r w:rsidRPr="005D6B3A">
              <w:rPr>
                <w:rFonts w:eastAsia="Times New Roman" w:cs="Times New Roman"/>
                <w:sz w:val="26"/>
                <w:szCs w:val="26"/>
              </w:rPr>
              <w:t>- Theo phương án, trụ sở đặt tại xã Thanh Luông, cử tri xã Hua Thanh không đồng ý với phương án và đề nghị đặt trụ sở tại xã Thanh Nưa vì khoảng cách của người dân đến trung tâm xã mới xa.</w:t>
            </w:r>
          </w:p>
          <w:p w14:paraId="45823236" w14:textId="77777777" w:rsidR="005D6B3A" w:rsidRPr="005D6B3A" w:rsidRDefault="005D6B3A" w:rsidP="005D6B3A">
            <w:pPr>
              <w:jc w:val="both"/>
              <w:rPr>
                <w:rFonts w:eastAsia="Times New Roman" w:cs="Times New Roman"/>
                <w:sz w:val="26"/>
                <w:szCs w:val="26"/>
              </w:rPr>
            </w:pPr>
            <w:r w:rsidRPr="005D6B3A">
              <w:rPr>
                <w:rFonts w:eastAsia="Times New Roman" w:cs="Times New Roman"/>
                <w:sz w:val="26"/>
                <w:szCs w:val="26"/>
              </w:rPr>
              <w:t>- Theo phương án sáp nhập 05 xã trên để thành lập xã mới, một bộ phận cử tri xã Thanh Chăn đề nghị xem xét, thực hiện phương án sáp nhập 03 xã thành 01 xã, không thực hiện sáp nhập 05 xã thành 01 xã.</w:t>
            </w:r>
          </w:p>
          <w:p w14:paraId="2ECD10AB" w14:textId="77777777" w:rsidR="005D6B3A" w:rsidRPr="005D6B3A" w:rsidRDefault="005D6B3A" w:rsidP="005D6B3A">
            <w:pPr>
              <w:jc w:val="both"/>
              <w:rPr>
                <w:rFonts w:eastAsia="Times New Roman" w:cs="Times New Roman"/>
                <w:b/>
                <w:bCs/>
                <w:sz w:val="26"/>
                <w:szCs w:val="26"/>
                <w:lang w:eastAsia="en-AU"/>
              </w:rPr>
            </w:pPr>
            <w:r w:rsidRPr="005D6B3A">
              <w:rPr>
                <w:rFonts w:eastAsia="Times New Roman" w:cs="Times New Roman"/>
                <w:b/>
                <w:bCs/>
                <w:sz w:val="26"/>
                <w:szCs w:val="26"/>
                <w:lang w:eastAsia="en-AU"/>
              </w:rPr>
              <w:t xml:space="preserve">- </w:t>
            </w:r>
            <w:r w:rsidRPr="005D6B3A">
              <w:rPr>
                <w:rFonts w:eastAsia="Times New Roman" w:cs="Times New Roman"/>
                <w:sz w:val="26"/>
                <w:szCs w:val="26"/>
              </w:rPr>
              <w:t>Theo phương án xã mới lấy tên là xã Thanh Nưa, tuy nhiên cử tri xã Thanh Luông không nhất trí và đề nghị lấy tên là xã Thanh Luông</w:t>
            </w:r>
          </w:p>
        </w:tc>
        <w:tc>
          <w:tcPr>
            <w:tcW w:w="5188" w:type="dxa"/>
            <w:shd w:val="clear" w:color="auto" w:fill="auto"/>
          </w:tcPr>
          <w:p w14:paraId="0C053BCD" w14:textId="3E7D1A75"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Sau khi nghiên cứu,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sắp xếp đã được Ban Thường vụ Tỉnh ủy nhất trí chủ trương do đã đảm bảo các tiêu chuẩn, điều kiện phù hợp với quy định, định hướng của Trung ương và của tỉnh.</w:t>
            </w:r>
          </w:p>
          <w:p w14:paraId="3FD3EC7B" w14:textId="48C7D4E7"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Vể trụ sở,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đặt trụ sở xã mới tại xã Thanh Luông hiện nay do xã Thanh Luông là trung tâm của các xã trên, có hạ tầng giao thông thuận lợi, tạo điều kiện cho người dân giao thương hàng hóa, giải quyết thủ tục hành chính.</w:t>
            </w:r>
          </w:p>
          <w:p w14:paraId="40240FB0" w14:textId="5D8D2964"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Về tên gọi,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lấy tên xã mới là xã Thanh Nưa vì tên gọi Thanh Nưa (Thanh “trên”) có từ thế kỷ 11-12 khi người Thái Đen theo thủ lĩnh Pú Lạng Chượng di cư đến Mường Thanh.</w:t>
            </w:r>
          </w:p>
          <w:p w14:paraId="427AA715" w14:textId="37359080" w:rsidR="005D6B3A" w:rsidRPr="005D6B3A" w:rsidRDefault="00B41E92" w:rsidP="005D6B3A">
            <w:pPr>
              <w:jc w:val="both"/>
              <w:rPr>
                <w:rFonts w:eastAsia="Times New Roman" w:cs="Times New Roman"/>
                <w:sz w:val="26"/>
                <w:szCs w:val="26"/>
                <w:lang w:eastAsia="en-AU"/>
              </w:rPr>
            </w:pPr>
            <w:r>
              <w:rPr>
                <w:rFonts w:eastAsia="Times New Roman" w:cs="Times New Roman"/>
                <w:sz w:val="26"/>
                <w:szCs w:val="26"/>
                <w:lang w:eastAsia="en-AU"/>
              </w:rPr>
              <w:t>UBND tỉnh đã chỉ đạo</w:t>
            </w:r>
            <w:r w:rsidR="005D6B3A" w:rsidRPr="005D6B3A">
              <w:rPr>
                <w:rFonts w:eastAsia="Times New Roman" w:cs="Times New Roman"/>
                <w:sz w:val="26"/>
                <w:szCs w:val="26"/>
                <w:lang w:eastAsia="en-AU"/>
              </w:rPr>
              <w:t xml:space="preserve"> các ngành và chính quyền địa phương tập trung tuyên truyền, vận động tạo sự đồng thuận, nhất trí của nhân dân.</w:t>
            </w:r>
          </w:p>
        </w:tc>
      </w:tr>
      <w:tr w:rsidR="005D6B3A" w:rsidRPr="005D6B3A" w14:paraId="26B5DC38" w14:textId="77777777" w:rsidTr="003B1962">
        <w:trPr>
          <w:trHeight w:val="567"/>
          <w:jc w:val="center"/>
        </w:trPr>
        <w:tc>
          <w:tcPr>
            <w:tcW w:w="589" w:type="dxa"/>
            <w:vMerge/>
            <w:shd w:val="clear" w:color="auto" w:fill="auto"/>
          </w:tcPr>
          <w:p w14:paraId="2846B06E" w14:textId="77777777" w:rsidR="005D6B3A" w:rsidRPr="005D6B3A" w:rsidRDefault="005D6B3A" w:rsidP="005D6B3A">
            <w:pPr>
              <w:jc w:val="center"/>
              <w:rPr>
                <w:rFonts w:eastAsia="Times New Roman" w:cs="Times New Roman"/>
                <w:sz w:val="26"/>
                <w:szCs w:val="26"/>
                <w:lang w:eastAsia="en-AU"/>
              </w:rPr>
            </w:pPr>
          </w:p>
        </w:tc>
        <w:tc>
          <w:tcPr>
            <w:tcW w:w="3092" w:type="dxa"/>
            <w:vMerge/>
            <w:shd w:val="clear" w:color="auto" w:fill="auto"/>
          </w:tcPr>
          <w:p w14:paraId="3AEB4427" w14:textId="77777777" w:rsidR="005D6B3A" w:rsidRPr="005D6B3A" w:rsidRDefault="005D6B3A" w:rsidP="005D6B3A">
            <w:pPr>
              <w:jc w:val="both"/>
              <w:rPr>
                <w:rFonts w:eastAsia="Times New Roman" w:cs="Times New Roman"/>
                <w:sz w:val="26"/>
                <w:szCs w:val="26"/>
                <w:lang w:eastAsia="en-AU"/>
              </w:rPr>
            </w:pPr>
          </w:p>
        </w:tc>
        <w:tc>
          <w:tcPr>
            <w:tcW w:w="6168" w:type="dxa"/>
            <w:shd w:val="clear" w:color="auto" w:fill="auto"/>
          </w:tcPr>
          <w:p w14:paraId="6EA25DFD" w14:textId="77777777" w:rsidR="005D6B3A" w:rsidRPr="005D6B3A" w:rsidRDefault="005D6B3A" w:rsidP="005D6B3A">
            <w:pPr>
              <w:tabs>
                <w:tab w:val="center" w:pos="4890"/>
              </w:tabs>
              <w:jc w:val="both"/>
              <w:rPr>
                <w:rFonts w:eastAsia="Times New Roman" w:cs="Times New Roman"/>
                <w:b/>
                <w:bCs/>
                <w:sz w:val="26"/>
                <w:szCs w:val="26"/>
                <w:lang w:eastAsia="en-AU"/>
              </w:rPr>
            </w:pPr>
            <w:r w:rsidRPr="005D6B3A">
              <w:rPr>
                <w:rFonts w:eastAsia="Times New Roman" w:cs="Times New Roman"/>
                <w:b/>
                <w:bCs/>
                <w:sz w:val="26"/>
                <w:szCs w:val="26"/>
              </w:rPr>
              <w:t xml:space="preserve">Cử tri xã Thanh Yên - Noong Luống - Pa Thơm: </w:t>
            </w:r>
            <w:r w:rsidRPr="005D6B3A">
              <w:rPr>
                <w:rFonts w:eastAsia="Times New Roman" w:cs="Times New Roman"/>
                <w:sz w:val="26"/>
                <w:szCs w:val="26"/>
              </w:rPr>
              <w:t xml:space="preserve">Theo phương án trụ sở đặt tại xã Noong Luống, cử tri xã Thanh Yên không đồng ý với phương án và đề nghị đặt </w:t>
            </w:r>
            <w:r w:rsidRPr="005D6B3A">
              <w:rPr>
                <w:rFonts w:eastAsia="Times New Roman" w:cs="Times New Roman"/>
                <w:sz w:val="26"/>
                <w:szCs w:val="26"/>
              </w:rPr>
              <w:lastRenderedPageBreak/>
              <w:t xml:space="preserve">trụ sở tại xã Thanh Yên. </w:t>
            </w:r>
          </w:p>
        </w:tc>
        <w:tc>
          <w:tcPr>
            <w:tcW w:w="5188" w:type="dxa"/>
            <w:shd w:val="clear" w:color="auto" w:fill="auto"/>
          </w:tcPr>
          <w:p w14:paraId="65FC9A3C" w14:textId="5ABA5383"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lastRenderedPageBreak/>
              <w:t xml:space="preserve">Sau khi nghiên cứu,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đặt trụ sở xã mới tại xã Noong Luống hiện nay do có kết nối giao thông thuận </w:t>
            </w:r>
            <w:r w:rsidRPr="005D6B3A">
              <w:rPr>
                <w:rFonts w:eastAsia="Times New Roman" w:cs="Times New Roman"/>
                <w:sz w:val="26"/>
                <w:szCs w:val="26"/>
                <w:lang w:eastAsia="en-AU"/>
              </w:rPr>
              <w:lastRenderedPageBreak/>
              <w:t>lợi cho cả xã Pa Thơm và xã Thanh Yên, thuận lợi cho người dân giao thương, giải quyết thủ tục hành chính.</w:t>
            </w:r>
          </w:p>
        </w:tc>
      </w:tr>
      <w:tr w:rsidR="005D6B3A" w:rsidRPr="005D6B3A" w14:paraId="43C289B5" w14:textId="77777777" w:rsidTr="003B1962">
        <w:trPr>
          <w:trHeight w:val="567"/>
          <w:jc w:val="center"/>
        </w:trPr>
        <w:tc>
          <w:tcPr>
            <w:tcW w:w="589" w:type="dxa"/>
            <w:vMerge/>
            <w:shd w:val="clear" w:color="auto" w:fill="auto"/>
          </w:tcPr>
          <w:p w14:paraId="29CE23D1" w14:textId="77777777" w:rsidR="005D6B3A" w:rsidRPr="005D6B3A" w:rsidRDefault="005D6B3A" w:rsidP="005D6B3A">
            <w:pPr>
              <w:jc w:val="center"/>
              <w:rPr>
                <w:rFonts w:eastAsia="Times New Roman" w:cs="Times New Roman"/>
                <w:sz w:val="26"/>
                <w:szCs w:val="26"/>
                <w:lang w:eastAsia="en-AU"/>
              </w:rPr>
            </w:pPr>
          </w:p>
        </w:tc>
        <w:tc>
          <w:tcPr>
            <w:tcW w:w="3092" w:type="dxa"/>
            <w:vMerge/>
            <w:shd w:val="clear" w:color="auto" w:fill="auto"/>
          </w:tcPr>
          <w:p w14:paraId="6440C9BD" w14:textId="77777777" w:rsidR="005D6B3A" w:rsidRPr="005D6B3A" w:rsidRDefault="005D6B3A" w:rsidP="005D6B3A">
            <w:pPr>
              <w:jc w:val="both"/>
              <w:rPr>
                <w:rFonts w:eastAsia="Times New Roman" w:cs="Times New Roman"/>
                <w:sz w:val="26"/>
                <w:szCs w:val="26"/>
                <w:lang w:eastAsia="en-AU"/>
              </w:rPr>
            </w:pPr>
          </w:p>
        </w:tc>
        <w:tc>
          <w:tcPr>
            <w:tcW w:w="6168" w:type="dxa"/>
            <w:shd w:val="clear" w:color="auto" w:fill="auto"/>
          </w:tcPr>
          <w:p w14:paraId="24883612" w14:textId="77777777" w:rsidR="005D6B3A" w:rsidRPr="005D6B3A" w:rsidRDefault="005D6B3A" w:rsidP="005D6B3A">
            <w:pPr>
              <w:tabs>
                <w:tab w:val="center" w:pos="4890"/>
              </w:tabs>
              <w:jc w:val="both"/>
              <w:rPr>
                <w:rFonts w:eastAsia="Times New Roman" w:cs="Times New Roman"/>
                <w:b/>
                <w:bCs/>
                <w:sz w:val="26"/>
                <w:szCs w:val="26"/>
                <w:lang w:eastAsia="en-AU"/>
              </w:rPr>
            </w:pPr>
            <w:r w:rsidRPr="005D6B3A">
              <w:rPr>
                <w:rFonts w:eastAsia="Times New Roman" w:cs="Times New Roman"/>
                <w:b/>
                <w:bCs/>
                <w:sz w:val="26"/>
                <w:szCs w:val="26"/>
              </w:rPr>
              <w:t xml:space="preserve">Cử tri xã Sam Mứn - Thanh An - Noong Hẹt: </w:t>
            </w:r>
            <w:r w:rsidRPr="005D6B3A">
              <w:rPr>
                <w:rFonts w:eastAsia="Times New Roman" w:cs="Times New Roman"/>
                <w:sz w:val="26"/>
                <w:szCs w:val="26"/>
              </w:rPr>
              <w:t xml:space="preserve">Theo phương án 03 xã trên sáp nhập để thành lập xã Thanh An, tuy nhiên cử tri xã Sam Mứn không đồng ý với phương án trên và đề nghị sáp nhập xã Sam Mứn với xã Pom Lót vì trước đây 02 xã là 01 xã. Nếu xã Pom Lót sáp nhập xã Na Ư lấy tên là xã Sam Mứn thì sáp nhập thêm xã Sam Mứn vì gắn với lịch sử thành Sam Mứn. </w:t>
            </w:r>
          </w:p>
        </w:tc>
        <w:tc>
          <w:tcPr>
            <w:tcW w:w="5188" w:type="dxa"/>
            <w:shd w:val="clear" w:color="auto" w:fill="auto"/>
          </w:tcPr>
          <w:p w14:paraId="188F2549" w14:textId="032B0BB4"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Sau khi nghiên cứu,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sắp xếp đã được Ban Thường vụ Tỉnh ủy nhất trí chủ trương do đã đảm bảo các tiêu chuẩn, điều kiện phù hợp với quy định, định hướng của Trung ương và của tỉnh.</w:t>
            </w:r>
          </w:p>
          <w:p w14:paraId="469625B4" w14:textId="53CE038C"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Về tên gọi,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lấy tên xã mới là xã Thanh An, do khu vực Sam Mứn cũ chủ yếu tại địa bàn xã Na Ư - Pom Lót và đã lấy tên xã này là xã Sam Mứn.</w:t>
            </w:r>
          </w:p>
          <w:p w14:paraId="09314F79" w14:textId="0A875C13" w:rsidR="005D6B3A" w:rsidRPr="005D6B3A" w:rsidRDefault="00B41E92" w:rsidP="005D6B3A">
            <w:pPr>
              <w:jc w:val="both"/>
              <w:rPr>
                <w:rFonts w:eastAsia="Times New Roman" w:cs="Times New Roman"/>
                <w:sz w:val="26"/>
                <w:szCs w:val="26"/>
                <w:lang w:eastAsia="en-AU"/>
              </w:rPr>
            </w:pPr>
            <w:r>
              <w:rPr>
                <w:rFonts w:eastAsia="Times New Roman" w:cs="Times New Roman"/>
                <w:sz w:val="26"/>
                <w:szCs w:val="26"/>
                <w:lang w:eastAsia="en-AU"/>
              </w:rPr>
              <w:t>UBND tỉnh đã chỉ đạo</w:t>
            </w:r>
            <w:r w:rsidR="005D6B3A" w:rsidRPr="005D6B3A">
              <w:rPr>
                <w:rFonts w:eastAsia="Times New Roman" w:cs="Times New Roman"/>
                <w:sz w:val="26"/>
                <w:szCs w:val="26"/>
                <w:lang w:eastAsia="en-AU"/>
              </w:rPr>
              <w:t xml:space="preserve"> các ngành và chính quyền địa phương tập trung tuyên truyền, vận động tạo sự đồng thuận, nhất trí của nhân dân.</w:t>
            </w:r>
          </w:p>
        </w:tc>
      </w:tr>
      <w:tr w:rsidR="005D6B3A" w:rsidRPr="005D6B3A" w14:paraId="2DE5190D" w14:textId="77777777" w:rsidTr="003B1962">
        <w:trPr>
          <w:trHeight w:val="567"/>
          <w:jc w:val="center"/>
        </w:trPr>
        <w:tc>
          <w:tcPr>
            <w:tcW w:w="589" w:type="dxa"/>
            <w:vMerge/>
            <w:shd w:val="clear" w:color="auto" w:fill="auto"/>
          </w:tcPr>
          <w:p w14:paraId="1929B9CD" w14:textId="77777777" w:rsidR="005D6B3A" w:rsidRPr="005D6B3A" w:rsidRDefault="005D6B3A" w:rsidP="005D6B3A">
            <w:pPr>
              <w:jc w:val="center"/>
              <w:rPr>
                <w:rFonts w:eastAsia="Times New Roman" w:cs="Times New Roman"/>
                <w:sz w:val="26"/>
                <w:szCs w:val="26"/>
                <w:lang w:eastAsia="en-AU"/>
              </w:rPr>
            </w:pPr>
          </w:p>
        </w:tc>
        <w:tc>
          <w:tcPr>
            <w:tcW w:w="3092" w:type="dxa"/>
            <w:vMerge/>
            <w:shd w:val="clear" w:color="auto" w:fill="auto"/>
          </w:tcPr>
          <w:p w14:paraId="70C9A72A" w14:textId="77777777" w:rsidR="005D6B3A" w:rsidRPr="005D6B3A" w:rsidRDefault="005D6B3A" w:rsidP="005D6B3A">
            <w:pPr>
              <w:jc w:val="both"/>
              <w:rPr>
                <w:rFonts w:eastAsia="Times New Roman" w:cs="Times New Roman"/>
                <w:sz w:val="26"/>
                <w:szCs w:val="26"/>
                <w:lang w:eastAsia="en-AU"/>
              </w:rPr>
            </w:pPr>
          </w:p>
        </w:tc>
        <w:tc>
          <w:tcPr>
            <w:tcW w:w="6168" w:type="dxa"/>
            <w:shd w:val="clear" w:color="auto" w:fill="auto"/>
          </w:tcPr>
          <w:p w14:paraId="031EF138" w14:textId="77777777" w:rsidR="005D6B3A" w:rsidRPr="005D6B3A" w:rsidRDefault="005D6B3A" w:rsidP="005D6B3A">
            <w:pPr>
              <w:jc w:val="both"/>
              <w:rPr>
                <w:rFonts w:eastAsia="Times New Roman" w:cs="Times New Roman"/>
                <w:b/>
                <w:bCs/>
                <w:sz w:val="26"/>
                <w:szCs w:val="26"/>
                <w:lang w:eastAsia="en-AU"/>
              </w:rPr>
            </w:pPr>
            <w:r w:rsidRPr="005D6B3A">
              <w:rPr>
                <w:rFonts w:eastAsia="Times New Roman" w:cs="Times New Roman"/>
                <w:b/>
                <w:bCs/>
                <w:sz w:val="26"/>
                <w:szCs w:val="26"/>
              </w:rPr>
              <w:t>Cử tri xã Na Tông - Hẹ Muông - Núa Ngam:</w:t>
            </w:r>
            <w:r w:rsidRPr="005D6B3A">
              <w:rPr>
                <w:rFonts w:eastAsia="Times New Roman" w:cs="Times New Roman"/>
                <w:sz w:val="26"/>
                <w:szCs w:val="26"/>
              </w:rPr>
              <w:t xml:space="preserve"> Theo phương án trụ sở đặt tại xã Núa Ngam, tuy nhiên cử tri xã Na Tông không đồng ý với phương án và đề nghị đặt trụ sở tại xã Na Tông vì xã có diện tích lớn, dân số đông, đông đồng bào dân tộc thiểu số, đặt trụ sở tại xã là phù hợp và thuận tiện cho người dân trong giao dịch thủ tục hành chính, mặt khác xã có 2 bản cách trụ sở hiện tại khoảng các xa hơn 50 km, điều kiện kinh tế khó khăn, không có phương tiện đi lại nếu đặt trụ sở tại xã Núa Ngam thì rất khó khăn cho người dân.</w:t>
            </w:r>
          </w:p>
        </w:tc>
        <w:tc>
          <w:tcPr>
            <w:tcW w:w="5188" w:type="dxa"/>
            <w:shd w:val="clear" w:color="auto" w:fill="auto"/>
          </w:tcPr>
          <w:p w14:paraId="5518A7AA" w14:textId="203408EE"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Sau khi nghiên cứu,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đặt trụ sở xã mới tại xã Núa Ngam hiện nay do có kết nối giao thông thuận lợi, tạo điều kiện cho người dân trong giao thương và giải quyết thủ tục hành chính.</w:t>
            </w:r>
          </w:p>
        </w:tc>
      </w:tr>
      <w:tr w:rsidR="005D6B3A" w:rsidRPr="005D6B3A" w14:paraId="32368CFB" w14:textId="77777777" w:rsidTr="003B1962">
        <w:trPr>
          <w:trHeight w:val="567"/>
          <w:jc w:val="center"/>
        </w:trPr>
        <w:tc>
          <w:tcPr>
            <w:tcW w:w="589" w:type="dxa"/>
            <w:vMerge/>
            <w:shd w:val="clear" w:color="auto" w:fill="auto"/>
          </w:tcPr>
          <w:p w14:paraId="48FECE9B" w14:textId="77777777" w:rsidR="005D6B3A" w:rsidRPr="005D6B3A" w:rsidRDefault="005D6B3A" w:rsidP="005D6B3A">
            <w:pPr>
              <w:jc w:val="center"/>
              <w:rPr>
                <w:rFonts w:eastAsia="Times New Roman" w:cs="Times New Roman"/>
                <w:sz w:val="26"/>
                <w:szCs w:val="26"/>
                <w:lang w:eastAsia="en-AU"/>
              </w:rPr>
            </w:pPr>
          </w:p>
        </w:tc>
        <w:tc>
          <w:tcPr>
            <w:tcW w:w="3092" w:type="dxa"/>
            <w:vMerge/>
            <w:shd w:val="clear" w:color="auto" w:fill="auto"/>
          </w:tcPr>
          <w:p w14:paraId="7248E3B3" w14:textId="77777777" w:rsidR="005D6B3A" w:rsidRPr="005D6B3A" w:rsidRDefault="005D6B3A" w:rsidP="005D6B3A">
            <w:pPr>
              <w:jc w:val="both"/>
              <w:rPr>
                <w:rFonts w:eastAsia="Times New Roman" w:cs="Times New Roman"/>
                <w:sz w:val="26"/>
                <w:szCs w:val="26"/>
                <w:lang w:eastAsia="en-AU"/>
              </w:rPr>
            </w:pPr>
          </w:p>
        </w:tc>
        <w:tc>
          <w:tcPr>
            <w:tcW w:w="6168" w:type="dxa"/>
            <w:shd w:val="clear" w:color="auto" w:fill="auto"/>
          </w:tcPr>
          <w:p w14:paraId="71545099" w14:textId="77777777" w:rsidR="005D6B3A" w:rsidRPr="005D6B3A" w:rsidRDefault="005D6B3A" w:rsidP="005D6B3A">
            <w:pPr>
              <w:jc w:val="both"/>
              <w:rPr>
                <w:rFonts w:eastAsia="Times New Roman" w:cs="Times New Roman"/>
                <w:b/>
                <w:bCs/>
                <w:sz w:val="26"/>
                <w:szCs w:val="26"/>
                <w:lang w:eastAsia="en-AU"/>
              </w:rPr>
            </w:pPr>
            <w:r w:rsidRPr="005D6B3A">
              <w:rPr>
                <w:rFonts w:eastAsia="Times New Roman" w:cs="Times New Roman"/>
                <w:b/>
                <w:bCs/>
                <w:sz w:val="26"/>
                <w:szCs w:val="26"/>
              </w:rPr>
              <w:t xml:space="preserve">Cử tri xã Mường Nhà - Phu Luông - Mường Lói: </w:t>
            </w:r>
            <w:r w:rsidRPr="005D6B3A">
              <w:rPr>
                <w:rFonts w:eastAsia="Times New Roman" w:cs="Times New Roman"/>
                <w:sz w:val="26"/>
                <w:szCs w:val="26"/>
              </w:rPr>
              <w:t xml:space="preserve">Theo phương án trụ sở đặt tại xã Phu Luông, tuy nhiên cử tri xã Mường Nhà không đồng ý với phương án và đề xuất đặt trụ sở tại xã Mường Nhà vì trụ sở UBND xã Mường Nhà hiện nằm tiếp giáp mặt đường Quốc lộ </w:t>
            </w:r>
            <w:r w:rsidRPr="005D6B3A">
              <w:rPr>
                <w:rFonts w:eastAsia="Times New Roman" w:cs="Times New Roman"/>
                <w:sz w:val="26"/>
                <w:szCs w:val="26"/>
              </w:rPr>
              <w:lastRenderedPageBreak/>
              <w:t>279c, gần với trường học, gần Phòng khám đa khoa khu vực Mường Nhà, Phu Luông, Mường Lói và gần chợ Trung tâm xã Mường Nhà, mặt khác dân số đông hơn 02 xã Mường Lói và Phu Luông nên sẽ thuận tiện cho việc thực hiện các thủ tục của Nhân dân</w:t>
            </w:r>
          </w:p>
        </w:tc>
        <w:tc>
          <w:tcPr>
            <w:tcW w:w="5188" w:type="dxa"/>
            <w:shd w:val="clear" w:color="auto" w:fill="auto"/>
          </w:tcPr>
          <w:p w14:paraId="4AA4E01D" w14:textId="58A58811"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lastRenderedPageBreak/>
              <w:t xml:space="preserve">Sau khi nghiên cứu,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đặt trụ sở xã mới tại xã Phu Luông do xã Phu Luông nằm ở giữa hai xã còn lại, kết nối giao thông thuận lợi, tạo điều kiện cho người dân trong giao thương và giải quyết thủ </w:t>
            </w:r>
            <w:r w:rsidRPr="005D6B3A">
              <w:rPr>
                <w:rFonts w:eastAsia="Times New Roman" w:cs="Times New Roman"/>
                <w:sz w:val="26"/>
                <w:szCs w:val="26"/>
                <w:lang w:eastAsia="en-AU"/>
              </w:rPr>
              <w:lastRenderedPageBreak/>
              <w:t>tục hành chính.</w:t>
            </w:r>
          </w:p>
        </w:tc>
      </w:tr>
      <w:tr w:rsidR="005D6B3A" w:rsidRPr="005D6B3A" w14:paraId="5B6B98B3" w14:textId="77777777" w:rsidTr="003B1962">
        <w:trPr>
          <w:trHeight w:val="567"/>
          <w:jc w:val="center"/>
        </w:trPr>
        <w:tc>
          <w:tcPr>
            <w:tcW w:w="589" w:type="dxa"/>
            <w:vMerge w:val="restart"/>
            <w:shd w:val="clear" w:color="auto" w:fill="auto"/>
          </w:tcPr>
          <w:p w14:paraId="71CB47DB" w14:textId="77777777" w:rsidR="005D6B3A" w:rsidRPr="005D6B3A" w:rsidRDefault="005D6B3A" w:rsidP="005D6B3A">
            <w:pPr>
              <w:jc w:val="center"/>
              <w:rPr>
                <w:rFonts w:eastAsia="Times New Roman" w:cs="Times New Roman"/>
                <w:b/>
                <w:bCs/>
                <w:sz w:val="26"/>
                <w:szCs w:val="26"/>
                <w:lang w:eastAsia="en-AU"/>
              </w:rPr>
            </w:pPr>
            <w:r w:rsidRPr="005D6B3A">
              <w:rPr>
                <w:rFonts w:eastAsia="Times New Roman" w:cs="Times New Roman"/>
                <w:b/>
                <w:bCs/>
                <w:sz w:val="26"/>
                <w:szCs w:val="26"/>
                <w:lang w:eastAsia="en-AU"/>
              </w:rPr>
              <w:lastRenderedPageBreak/>
              <w:t>7</w:t>
            </w:r>
          </w:p>
        </w:tc>
        <w:tc>
          <w:tcPr>
            <w:tcW w:w="3092" w:type="dxa"/>
            <w:vMerge w:val="restart"/>
            <w:shd w:val="clear" w:color="auto" w:fill="auto"/>
          </w:tcPr>
          <w:p w14:paraId="1E909220" w14:textId="77777777" w:rsidR="005D6B3A" w:rsidRPr="005D6B3A" w:rsidRDefault="005D6B3A" w:rsidP="005D6B3A">
            <w:pPr>
              <w:jc w:val="both"/>
              <w:rPr>
                <w:rFonts w:eastAsia="Times New Roman" w:cs="Times New Roman"/>
                <w:b/>
                <w:bCs/>
                <w:sz w:val="26"/>
                <w:szCs w:val="26"/>
                <w:lang w:eastAsia="en-AU"/>
              </w:rPr>
            </w:pPr>
            <w:r w:rsidRPr="005D6B3A">
              <w:rPr>
                <w:rFonts w:eastAsia="Times New Roman" w:cs="Times New Roman"/>
                <w:b/>
                <w:bCs/>
                <w:sz w:val="26"/>
                <w:szCs w:val="26"/>
                <w:lang w:eastAsia="en-AU"/>
              </w:rPr>
              <w:t>Huyện Nậm Pồ</w:t>
            </w:r>
          </w:p>
        </w:tc>
        <w:tc>
          <w:tcPr>
            <w:tcW w:w="6168" w:type="dxa"/>
            <w:shd w:val="clear" w:color="auto" w:fill="auto"/>
          </w:tcPr>
          <w:p w14:paraId="2B4288F4" w14:textId="77777777" w:rsidR="005D6B3A" w:rsidRPr="005D6B3A" w:rsidRDefault="005D6B3A" w:rsidP="005D6B3A">
            <w:pPr>
              <w:jc w:val="both"/>
              <w:rPr>
                <w:rFonts w:eastAsia="Times New Roman" w:cs="Times New Roman"/>
                <w:b/>
                <w:bCs/>
                <w:sz w:val="26"/>
                <w:szCs w:val="26"/>
                <w:lang w:eastAsia="en-AU"/>
              </w:rPr>
            </w:pPr>
            <w:r w:rsidRPr="005D6B3A">
              <w:rPr>
                <w:rFonts w:eastAsia="Times New Roman" w:cs="Times New Roman"/>
                <w:b/>
                <w:bCs/>
                <w:sz w:val="26"/>
                <w:szCs w:val="26"/>
                <w:lang w:eastAsia="en-AU"/>
              </w:rPr>
              <w:t xml:space="preserve">Cử tri xã Nậm Nhừ - Nà Khoa - Nậm Chua - Nà Hỳ: </w:t>
            </w:r>
            <w:r w:rsidRPr="005D6B3A">
              <w:rPr>
                <w:rFonts w:eastAsia="Times New Roman" w:cs="Times New Roman"/>
                <w:sz w:val="26"/>
                <w:szCs w:val="26"/>
                <w:lang w:eastAsia="en-AU"/>
              </w:rPr>
              <w:t>Theo phương án, huyện Nậm Pồ sau sắp xếp cấp xã còn 5 ĐVHC cấp xã, tuy nhiên cử tri xã Nậm Nhừ không đồng ý với phương án sáp nhập và đề nghị cả huyện chỉ nên còn 2, 3 xã vì hiện nay Việt Nam ta đang phát triển công nghệ số, nên một số thủ tục hành chính đã có thể làm trên hệ thống (dịch vụ công); để giảm chi ngân sách nhà nước; tăng ngân sách an sinh xã hội cho dân.</w:t>
            </w:r>
          </w:p>
        </w:tc>
        <w:tc>
          <w:tcPr>
            <w:tcW w:w="5188" w:type="dxa"/>
            <w:shd w:val="clear" w:color="auto" w:fill="auto"/>
          </w:tcPr>
          <w:p w14:paraId="328CBC60" w14:textId="03C9B75B"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Sau khi nghiên cứu,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sắp xếp đã được Ban Thường vụ Tỉnh ủy nhất trí chủ trương do đã đảm bảo các tiêu chuẩn, điều kiện phù hợp với quy định, định hướng của Trung ương và của tỉnh.</w:t>
            </w:r>
          </w:p>
          <w:p w14:paraId="5C239081" w14:textId="176B9F84" w:rsidR="005D6B3A" w:rsidRPr="005D6B3A" w:rsidRDefault="00B41E92" w:rsidP="005D6B3A">
            <w:pPr>
              <w:jc w:val="both"/>
              <w:rPr>
                <w:rFonts w:eastAsia="Times New Roman" w:cs="Times New Roman"/>
                <w:sz w:val="26"/>
                <w:szCs w:val="26"/>
                <w:lang w:eastAsia="en-AU"/>
              </w:rPr>
            </w:pPr>
            <w:r>
              <w:rPr>
                <w:rFonts w:eastAsia="Times New Roman" w:cs="Times New Roman"/>
                <w:sz w:val="26"/>
                <w:szCs w:val="26"/>
                <w:lang w:eastAsia="en-AU"/>
              </w:rPr>
              <w:t>UBND tỉnh đã chỉ đạo</w:t>
            </w:r>
            <w:r w:rsidR="005D6B3A" w:rsidRPr="005D6B3A">
              <w:rPr>
                <w:rFonts w:eastAsia="Times New Roman" w:cs="Times New Roman"/>
                <w:sz w:val="26"/>
                <w:szCs w:val="26"/>
                <w:lang w:eastAsia="en-AU"/>
              </w:rPr>
              <w:t xml:space="preserve"> các ngành và chính quyền địa phương tập trung tuyên truyền, vận động tạo sự đồng thuận, nhất trí của nhân dân.</w:t>
            </w:r>
          </w:p>
        </w:tc>
      </w:tr>
      <w:tr w:rsidR="005D6B3A" w:rsidRPr="005D6B3A" w14:paraId="63AD3C94" w14:textId="77777777" w:rsidTr="003B1962">
        <w:trPr>
          <w:trHeight w:val="567"/>
          <w:jc w:val="center"/>
        </w:trPr>
        <w:tc>
          <w:tcPr>
            <w:tcW w:w="589" w:type="dxa"/>
            <w:vMerge/>
            <w:shd w:val="clear" w:color="auto" w:fill="auto"/>
          </w:tcPr>
          <w:p w14:paraId="49CE0430" w14:textId="77777777" w:rsidR="005D6B3A" w:rsidRPr="005D6B3A" w:rsidRDefault="005D6B3A" w:rsidP="005D6B3A">
            <w:pPr>
              <w:jc w:val="center"/>
              <w:rPr>
                <w:rFonts w:eastAsia="Times New Roman" w:cs="Times New Roman"/>
                <w:sz w:val="26"/>
                <w:szCs w:val="26"/>
                <w:lang w:eastAsia="en-AU"/>
              </w:rPr>
            </w:pPr>
          </w:p>
        </w:tc>
        <w:tc>
          <w:tcPr>
            <w:tcW w:w="3092" w:type="dxa"/>
            <w:vMerge/>
            <w:shd w:val="clear" w:color="auto" w:fill="auto"/>
          </w:tcPr>
          <w:p w14:paraId="7F837442" w14:textId="77777777" w:rsidR="005D6B3A" w:rsidRPr="005D6B3A" w:rsidRDefault="005D6B3A" w:rsidP="005D6B3A">
            <w:pPr>
              <w:jc w:val="both"/>
              <w:rPr>
                <w:rFonts w:eastAsia="Times New Roman" w:cs="Times New Roman"/>
                <w:sz w:val="26"/>
                <w:szCs w:val="26"/>
                <w:lang w:eastAsia="en-AU"/>
              </w:rPr>
            </w:pPr>
          </w:p>
        </w:tc>
        <w:tc>
          <w:tcPr>
            <w:tcW w:w="6168" w:type="dxa"/>
            <w:shd w:val="clear" w:color="auto" w:fill="auto"/>
          </w:tcPr>
          <w:p w14:paraId="71100B79" w14:textId="77777777" w:rsidR="005D6B3A" w:rsidRPr="005D6B3A" w:rsidRDefault="005D6B3A" w:rsidP="005D6B3A">
            <w:pPr>
              <w:jc w:val="both"/>
              <w:rPr>
                <w:rFonts w:eastAsia="Times New Roman" w:cs="Times New Roman"/>
                <w:sz w:val="26"/>
                <w:szCs w:val="26"/>
                <w:lang w:eastAsia="en-AU"/>
              </w:rPr>
            </w:pPr>
            <w:r w:rsidRPr="005D6B3A">
              <w:rPr>
                <w:rFonts w:eastAsia="Times New Roman" w:cs="Times New Roman"/>
                <w:b/>
                <w:bCs/>
                <w:sz w:val="26"/>
                <w:szCs w:val="26"/>
                <w:lang w:eastAsia="en-AU"/>
              </w:rPr>
              <w:t xml:space="preserve">Cử tri xã Na Cô Sa - Quảng Lâm: </w:t>
            </w:r>
            <w:r w:rsidRPr="005D6B3A">
              <w:rPr>
                <w:rFonts w:eastAsia="Times New Roman" w:cs="Times New Roman"/>
                <w:sz w:val="26"/>
                <w:szCs w:val="26"/>
                <w:lang w:eastAsia="en-AU"/>
              </w:rPr>
              <w:t>Theo phương án trụ sở đặt tại xã Quảng Lâm, tuy nhiên cử tri xã Na Cô Sa đề nghị đặt trụ sở tại xã Na Cô Sa vì dân số đông hơn xã Quảng Lâm, cơ sở vật chất mới được xây dựng đáp ứng được yêu cầu nhiệm vụ của đơn vị hành chính mới sau sắp xếp; đồng thời điều chỉnh 1 bản về xã giáp ranh…..</w:t>
            </w:r>
          </w:p>
        </w:tc>
        <w:tc>
          <w:tcPr>
            <w:tcW w:w="5188" w:type="dxa"/>
            <w:shd w:val="clear" w:color="auto" w:fill="auto"/>
          </w:tcPr>
          <w:p w14:paraId="0F9518C5" w14:textId="4C9E932C"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Sau khi nghiên cứu,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đặt trụ sở xã mới tại xã Quảng Lâm hiện nay.</w:t>
            </w:r>
          </w:p>
          <w:p w14:paraId="65E40220" w14:textId="4056DBE9"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Về việc sáp nhập bản về xã giáp ranh, tiếp thu ý kiến của nhân dân, sau khi hoàn thành việc sắp xếp đơn vị hành chính cấp xã, </w:t>
            </w:r>
            <w:r w:rsidR="00B41E92">
              <w:rPr>
                <w:rFonts w:eastAsia="Times New Roman" w:cs="Times New Roman"/>
                <w:sz w:val="26"/>
                <w:szCs w:val="26"/>
                <w:lang w:eastAsia="en-AU"/>
              </w:rPr>
              <w:t>UBND tỉnh đã chỉ đạo</w:t>
            </w:r>
            <w:r w:rsidRPr="005D6B3A">
              <w:rPr>
                <w:rFonts w:eastAsia="Times New Roman" w:cs="Times New Roman"/>
                <w:sz w:val="26"/>
                <w:szCs w:val="26"/>
                <w:lang w:eastAsia="en-AU"/>
              </w:rPr>
              <w:t xml:space="preserve"> các ngành và chính quyền địa phương tập trung nghiên cứu, tham mưu sắp xếp cho phù hợp.</w:t>
            </w:r>
          </w:p>
          <w:p w14:paraId="7732672E" w14:textId="1AA956C6" w:rsidR="005D6B3A" w:rsidRPr="005D6B3A" w:rsidRDefault="00B41E92" w:rsidP="005D6B3A">
            <w:pPr>
              <w:jc w:val="both"/>
              <w:rPr>
                <w:rFonts w:eastAsia="Times New Roman" w:cs="Times New Roman"/>
                <w:sz w:val="26"/>
                <w:szCs w:val="26"/>
                <w:lang w:eastAsia="en-AU"/>
              </w:rPr>
            </w:pPr>
            <w:r>
              <w:rPr>
                <w:rFonts w:eastAsia="Times New Roman" w:cs="Times New Roman"/>
                <w:sz w:val="26"/>
                <w:szCs w:val="26"/>
                <w:lang w:eastAsia="en-AU"/>
              </w:rPr>
              <w:t>UBND tỉnh đã chỉ đạo</w:t>
            </w:r>
            <w:r w:rsidR="005D6B3A" w:rsidRPr="005D6B3A">
              <w:rPr>
                <w:rFonts w:eastAsia="Times New Roman" w:cs="Times New Roman"/>
                <w:sz w:val="26"/>
                <w:szCs w:val="26"/>
                <w:lang w:eastAsia="en-AU"/>
              </w:rPr>
              <w:t xml:space="preserve"> các ngành và chính quyền địa phương tập trung tuyên truyền, vận động tạo sự đồng thuận, nhất trí của nhân dân.</w:t>
            </w:r>
          </w:p>
        </w:tc>
      </w:tr>
      <w:tr w:rsidR="005D6B3A" w:rsidRPr="005D6B3A" w14:paraId="361C3225" w14:textId="77777777" w:rsidTr="003B1962">
        <w:trPr>
          <w:trHeight w:val="567"/>
          <w:jc w:val="center"/>
        </w:trPr>
        <w:tc>
          <w:tcPr>
            <w:tcW w:w="589" w:type="dxa"/>
            <w:vMerge/>
            <w:shd w:val="clear" w:color="auto" w:fill="auto"/>
          </w:tcPr>
          <w:p w14:paraId="07F9F720" w14:textId="77777777" w:rsidR="005D6B3A" w:rsidRPr="005D6B3A" w:rsidRDefault="005D6B3A" w:rsidP="005D6B3A">
            <w:pPr>
              <w:jc w:val="center"/>
              <w:rPr>
                <w:rFonts w:eastAsia="Times New Roman" w:cs="Times New Roman"/>
                <w:sz w:val="26"/>
                <w:szCs w:val="26"/>
                <w:lang w:eastAsia="en-AU"/>
              </w:rPr>
            </w:pPr>
          </w:p>
        </w:tc>
        <w:tc>
          <w:tcPr>
            <w:tcW w:w="3092" w:type="dxa"/>
            <w:vMerge/>
            <w:shd w:val="clear" w:color="auto" w:fill="auto"/>
          </w:tcPr>
          <w:p w14:paraId="1B8A35AF" w14:textId="77777777" w:rsidR="005D6B3A" w:rsidRPr="005D6B3A" w:rsidRDefault="005D6B3A" w:rsidP="005D6B3A">
            <w:pPr>
              <w:jc w:val="both"/>
              <w:rPr>
                <w:rFonts w:eastAsia="Times New Roman" w:cs="Times New Roman"/>
                <w:sz w:val="26"/>
                <w:szCs w:val="26"/>
                <w:lang w:eastAsia="en-AU"/>
              </w:rPr>
            </w:pPr>
          </w:p>
        </w:tc>
        <w:tc>
          <w:tcPr>
            <w:tcW w:w="6168" w:type="dxa"/>
            <w:shd w:val="clear" w:color="auto" w:fill="auto"/>
          </w:tcPr>
          <w:p w14:paraId="203A30C0" w14:textId="77777777" w:rsidR="005D6B3A" w:rsidRPr="005D6B3A" w:rsidRDefault="005D6B3A" w:rsidP="005D6B3A">
            <w:pPr>
              <w:tabs>
                <w:tab w:val="center" w:pos="4890"/>
              </w:tabs>
              <w:ind w:firstLine="30"/>
              <w:jc w:val="both"/>
              <w:rPr>
                <w:rFonts w:eastAsia="Times New Roman" w:cs="Times New Roman"/>
                <w:b/>
                <w:bCs/>
                <w:sz w:val="26"/>
                <w:szCs w:val="26"/>
                <w:lang w:eastAsia="en-AU"/>
              </w:rPr>
            </w:pPr>
            <w:r w:rsidRPr="005D6B3A">
              <w:rPr>
                <w:rFonts w:eastAsia="Times New Roman" w:cs="Times New Roman"/>
                <w:b/>
                <w:bCs/>
                <w:sz w:val="26"/>
                <w:szCs w:val="26"/>
                <w:lang w:eastAsia="en-AU"/>
              </w:rPr>
              <w:t xml:space="preserve">Cử tri xã Nậm Chua - Nà Khoa - Nậm Nhừ - Nà Hỳ: </w:t>
            </w:r>
            <w:r w:rsidRPr="005D6B3A">
              <w:rPr>
                <w:rFonts w:eastAsia="Times New Roman" w:cs="Times New Roman"/>
                <w:sz w:val="26"/>
                <w:szCs w:val="26"/>
                <w:lang w:eastAsia="en-AU"/>
              </w:rPr>
              <w:t>Theo phương án xã mới lấy tên là xã Nà Hỳ, tuy nhiên cử tri xã Nậm Chua đề nghị lấy tên xã mới là xã Nậm Pồ</w:t>
            </w:r>
            <w:r w:rsidRPr="005D6B3A">
              <w:rPr>
                <w:rFonts w:eastAsia="Times New Roman" w:cs="Times New Roman"/>
                <w:b/>
                <w:bCs/>
                <w:sz w:val="26"/>
                <w:szCs w:val="26"/>
                <w:lang w:eastAsia="en-AU"/>
              </w:rPr>
              <w:t xml:space="preserve"> </w:t>
            </w:r>
            <w:r w:rsidRPr="005D6B3A">
              <w:rPr>
                <w:rFonts w:eastAsia="Times New Roman" w:cs="Times New Roman"/>
                <w:sz w:val="26"/>
                <w:szCs w:val="26"/>
                <w:lang w:val="vi-VN"/>
              </w:rPr>
              <w:t xml:space="preserve">Đồng ý với </w:t>
            </w:r>
            <w:r w:rsidRPr="005D6B3A">
              <w:rPr>
                <w:rFonts w:eastAsia="Times New Roman" w:cs="Times New Roman"/>
                <w:sz w:val="26"/>
                <w:szCs w:val="26"/>
              </w:rPr>
              <w:t>p</w:t>
            </w:r>
            <w:r w:rsidRPr="005D6B3A">
              <w:rPr>
                <w:rFonts w:eastAsia="Times New Roman" w:cs="Times New Roman"/>
                <w:sz w:val="26"/>
                <w:szCs w:val="26"/>
                <w:lang w:val="vi-VN"/>
              </w:rPr>
              <w:t>hương án sáp nhập xã Nà Hỳ, xã Nậm Chua</w:t>
            </w:r>
          </w:p>
        </w:tc>
        <w:tc>
          <w:tcPr>
            <w:tcW w:w="5188" w:type="dxa"/>
            <w:shd w:val="clear" w:color="auto" w:fill="auto"/>
          </w:tcPr>
          <w:p w14:paraId="736CF5BC" w14:textId="3BF3E95C"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Sau khi nghiên cứu,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lấy tên xã mới là xã Nà Hỳ do yếu tố lịch sử dân tộc.</w:t>
            </w:r>
          </w:p>
        </w:tc>
      </w:tr>
      <w:tr w:rsidR="005D6B3A" w:rsidRPr="005D6B3A" w14:paraId="23412013" w14:textId="77777777" w:rsidTr="003B1962">
        <w:trPr>
          <w:trHeight w:val="567"/>
          <w:jc w:val="center"/>
        </w:trPr>
        <w:tc>
          <w:tcPr>
            <w:tcW w:w="589" w:type="dxa"/>
            <w:vMerge/>
            <w:shd w:val="clear" w:color="auto" w:fill="auto"/>
          </w:tcPr>
          <w:p w14:paraId="72BC913A" w14:textId="77777777" w:rsidR="005D6B3A" w:rsidRPr="005D6B3A" w:rsidRDefault="005D6B3A" w:rsidP="005D6B3A">
            <w:pPr>
              <w:jc w:val="center"/>
              <w:rPr>
                <w:rFonts w:eastAsia="Times New Roman" w:cs="Times New Roman"/>
                <w:sz w:val="26"/>
                <w:szCs w:val="26"/>
                <w:lang w:eastAsia="en-AU"/>
              </w:rPr>
            </w:pPr>
          </w:p>
        </w:tc>
        <w:tc>
          <w:tcPr>
            <w:tcW w:w="3092" w:type="dxa"/>
            <w:vMerge/>
            <w:shd w:val="clear" w:color="auto" w:fill="auto"/>
          </w:tcPr>
          <w:p w14:paraId="471C4B77" w14:textId="77777777" w:rsidR="005D6B3A" w:rsidRPr="005D6B3A" w:rsidRDefault="005D6B3A" w:rsidP="005D6B3A">
            <w:pPr>
              <w:jc w:val="both"/>
              <w:rPr>
                <w:rFonts w:eastAsia="Times New Roman" w:cs="Times New Roman"/>
                <w:sz w:val="26"/>
                <w:szCs w:val="26"/>
                <w:lang w:eastAsia="en-AU"/>
              </w:rPr>
            </w:pPr>
          </w:p>
        </w:tc>
        <w:tc>
          <w:tcPr>
            <w:tcW w:w="6168" w:type="dxa"/>
            <w:shd w:val="clear" w:color="auto" w:fill="auto"/>
          </w:tcPr>
          <w:p w14:paraId="2387F590" w14:textId="77777777" w:rsidR="005D6B3A" w:rsidRPr="005D6B3A" w:rsidRDefault="005D6B3A" w:rsidP="005D6B3A">
            <w:pPr>
              <w:tabs>
                <w:tab w:val="center" w:pos="4890"/>
              </w:tabs>
              <w:jc w:val="both"/>
              <w:rPr>
                <w:rFonts w:eastAsia="Times New Roman" w:cs="Times New Roman"/>
                <w:b/>
                <w:bCs/>
                <w:sz w:val="26"/>
                <w:szCs w:val="26"/>
                <w:lang w:eastAsia="en-AU"/>
              </w:rPr>
            </w:pPr>
            <w:r w:rsidRPr="005D6B3A">
              <w:rPr>
                <w:rFonts w:eastAsia="Times New Roman" w:cs="Times New Roman"/>
                <w:b/>
                <w:bCs/>
                <w:sz w:val="26"/>
                <w:szCs w:val="26"/>
                <w:lang w:eastAsia="en-AU"/>
              </w:rPr>
              <w:t xml:space="preserve">Cử tri xã Nậm Tin - Chà Cang - Chà Nưa - Pa Tần: </w:t>
            </w:r>
            <w:r w:rsidRPr="005D6B3A">
              <w:rPr>
                <w:rFonts w:eastAsia="Times New Roman" w:cs="Times New Roman"/>
                <w:sz w:val="26"/>
                <w:szCs w:val="26"/>
                <w:lang w:eastAsia="en-AU"/>
              </w:rPr>
              <w:t>Theo phương án là sáp nhập 04 xã trên, tuy nhiên cử tri 02 bản của xã Nậm Tin đề nghị sáp nhập về xã Nà Hỳ</w:t>
            </w:r>
          </w:p>
        </w:tc>
        <w:tc>
          <w:tcPr>
            <w:tcW w:w="5188" w:type="dxa"/>
            <w:shd w:val="clear" w:color="auto" w:fill="auto"/>
          </w:tcPr>
          <w:p w14:paraId="31E46D48" w14:textId="63F8CED4"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Về việc sáp nhập bản về xã giáp ranh, tiếp thu ý kiến của nhân dân, sau khi hoàn thành việc sắp xếp đơn vị hành chính cấp xã, </w:t>
            </w:r>
            <w:r w:rsidR="00B41E92">
              <w:rPr>
                <w:rFonts w:eastAsia="Times New Roman" w:cs="Times New Roman"/>
                <w:sz w:val="26"/>
                <w:szCs w:val="26"/>
                <w:lang w:eastAsia="en-AU"/>
              </w:rPr>
              <w:t>UBND tỉnh đã chỉ đạo</w:t>
            </w:r>
            <w:r w:rsidRPr="005D6B3A">
              <w:rPr>
                <w:rFonts w:eastAsia="Times New Roman" w:cs="Times New Roman"/>
                <w:sz w:val="26"/>
                <w:szCs w:val="26"/>
                <w:lang w:eastAsia="en-AU"/>
              </w:rPr>
              <w:t xml:space="preserve"> các ngành và chính quyền địa phương tập trung nghiên cứu, tham mưu sắp xếp cho phù hợp.</w:t>
            </w:r>
          </w:p>
        </w:tc>
      </w:tr>
      <w:tr w:rsidR="005D6B3A" w:rsidRPr="005D6B3A" w14:paraId="73ADCF31" w14:textId="77777777" w:rsidTr="003B1962">
        <w:trPr>
          <w:trHeight w:val="567"/>
          <w:jc w:val="center"/>
        </w:trPr>
        <w:tc>
          <w:tcPr>
            <w:tcW w:w="589" w:type="dxa"/>
            <w:vMerge/>
            <w:shd w:val="clear" w:color="auto" w:fill="auto"/>
          </w:tcPr>
          <w:p w14:paraId="1478463B" w14:textId="77777777" w:rsidR="005D6B3A" w:rsidRPr="005D6B3A" w:rsidRDefault="005D6B3A" w:rsidP="005D6B3A">
            <w:pPr>
              <w:jc w:val="center"/>
              <w:rPr>
                <w:rFonts w:eastAsia="Times New Roman" w:cs="Times New Roman"/>
                <w:sz w:val="26"/>
                <w:szCs w:val="26"/>
                <w:lang w:eastAsia="en-AU"/>
              </w:rPr>
            </w:pPr>
          </w:p>
        </w:tc>
        <w:tc>
          <w:tcPr>
            <w:tcW w:w="3092" w:type="dxa"/>
            <w:vMerge/>
            <w:shd w:val="clear" w:color="auto" w:fill="auto"/>
          </w:tcPr>
          <w:p w14:paraId="652B0A4A" w14:textId="77777777" w:rsidR="005D6B3A" w:rsidRPr="005D6B3A" w:rsidRDefault="005D6B3A" w:rsidP="005D6B3A">
            <w:pPr>
              <w:jc w:val="both"/>
              <w:rPr>
                <w:rFonts w:eastAsia="Times New Roman" w:cs="Times New Roman"/>
                <w:sz w:val="26"/>
                <w:szCs w:val="26"/>
                <w:lang w:eastAsia="en-AU"/>
              </w:rPr>
            </w:pPr>
          </w:p>
        </w:tc>
        <w:tc>
          <w:tcPr>
            <w:tcW w:w="6168" w:type="dxa"/>
            <w:shd w:val="clear" w:color="auto" w:fill="auto"/>
          </w:tcPr>
          <w:p w14:paraId="3F36B650" w14:textId="77777777" w:rsidR="005D6B3A" w:rsidRPr="005D6B3A" w:rsidRDefault="005D6B3A" w:rsidP="005D6B3A">
            <w:pPr>
              <w:tabs>
                <w:tab w:val="center" w:pos="4890"/>
              </w:tabs>
              <w:ind w:firstLine="30"/>
              <w:jc w:val="both"/>
              <w:rPr>
                <w:rFonts w:eastAsia="Times New Roman" w:cs="Times New Roman"/>
                <w:b/>
                <w:bCs/>
                <w:sz w:val="26"/>
                <w:szCs w:val="26"/>
                <w:lang w:eastAsia="en-AU"/>
              </w:rPr>
            </w:pPr>
            <w:r w:rsidRPr="005D6B3A">
              <w:rPr>
                <w:rFonts w:eastAsia="Times New Roman" w:cs="Times New Roman"/>
                <w:b/>
                <w:bCs/>
                <w:sz w:val="26"/>
                <w:szCs w:val="26"/>
                <w:lang w:eastAsia="en-AU"/>
              </w:rPr>
              <w:t xml:space="preserve">Cử tri xã Phìn Hồ - Si Pa Phìn: </w:t>
            </w:r>
            <w:r w:rsidRPr="005D6B3A">
              <w:rPr>
                <w:rFonts w:eastAsia="Times New Roman" w:cs="Times New Roman"/>
                <w:sz w:val="26"/>
                <w:szCs w:val="26"/>
                <w:lang w:eastAsia="en-AU"/>
              </w:rPr>
              <w:t>Theo phương án trụ sở đặt tại xã Si Pa Phìn, tuy nhiên cử tri xã Phìn Hồ không đồng ý với phương án và đề nghị đặt tại xã Phìn Hồ.</w:t>
            </w:r>
          </w:p>
        </w:tc>
        <w:tc>
          <w:tcPr>
            <w:tcW w:w="5188" w:type="dxa"/>
            <w:shd w:val="clear" w:color="auto" w:fill="auto"/>
          </w:tcPr>
          <w:p w14:paraId="30FCF773" w14:textId="63A28DD7"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Sau khi nghiên cứu,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đặt trụ sở xã mới tại xã Si Pa Phìn hiện nay do là khu vực trung tâm có kinh tế - xã hội phát triển, có kết nối giao thông thuận lợi, tạo điều kiện cho người dân giao thương hàng hóa, giải quyết thủ tục hành chính.</w:t>
            </w:r>
          </w:p>
        </w:tc>
      </w:tr>
      <w:tr w:rsidR="005D6B3A" w:rsidRPr="005D6B3A" w14:paraId="62CB6C0D" w14:textId="77777777" w:rsidTr="003B1962">
        <w:trPr>
          <w:trHeight w:val="567"/>
          <w:jc w:val="center"/>
        </w:trPr>
        <w:tc>
          <w:tcPr>
            <w:tcW w:w="589" w:type="dxa"/>
            <w:vMerge/>
            <w:shd w:val="clear" w:color="auto" w:fill="auto"/>
          </w:tcPr>
          <w:p w14:paraId="6DF27186" w14:textId="77777777" w:rsidR="005D6B3A" w:rsidRPr="005D6B3A" w:rsidRDefault="005D6B3A" w:rsidP="005D6B3A">
            <w:pPr>
              <w:jc w:val="center"/>
              <w:rPr>
                <w:rFonts w:eastAsia="Times New Roman" w:cs="Times New Roman"/>
                <w:sz w:val="26"/>
                <w:szCs w:val="26"/>
                <w:lang w:eastAsia="en-AU"/>
              </w:rPr>
            </w:pPr>
          </w:p>
        </w:tc>
        <w:tc>
          <w:tcPr>
            <w:tcW w:w="3092" w:type="dxa"/>
            <w:vMerge/>
            <w:shd w:val="clear" w:color="auto" w:fill="auto"/>
          </w:tcPr>
          <w:p w14:paraId="08FA2316" w14:textId="77777777" w:rsidR="005D6B3A" w:rsidRPr="005D6B3A" w:rsidRDefault="005D6B3A" w:rsidP="005D6B3A">
            <w:pPr>
              <w:jc w:val="both"/>
              <w:rPr>
                <w:rFonts w:eastAsia="Times New Roman" w:cs="Times New Roman"/>
                <w:sz w:val="26"/>
                <w:szCs w:val="26"/>
                <w:lang w:eastAsia="en-AU"/>
              </w:rPr>
            </w:pPr>
          </w:p>
        </w:tc>
        <w:tc>
          <w:tcPr>
            <w:tcW w:w="6168" w:type="dxa"/>
            <w:shd w:val="clear" w:color="auto" w:fill="auto"/>
          </w:tcPr>
          <w:p w14:paraId="7F20AAC7" w14:textId="77777777" w:rsidR="005D6B3A" w:rsidRPr="005D6B3A" w:rsidRDefault="005D6B3A" w:rsidP="005D6B3A">
            <w:pPr>
              <w:tabs>
                <w:tab w:val="center" w:pos="4890"/>
              </w:tabs>
              <w:ind w:firstLine="30"/>
              <w:jc w:val="both"/>
              <w:rPr>
                <w:rFonts w:eastAsia="Times New Roman" w:cs="Times New Roman"/>
                <w:sz w:val="26"/>
                <w:szCs w:val="26"/>
                <w:lang w:eastAsia="en-AU"/>
              </w:rPr>
            </w:pPr>
            <w:r w:rsidRPr="005D6B3A">
              <w:rPr>
                <w:rFonts w:eastAsia="Times New Roman" w:cs="Times New Roman"/>
                <w:b/>
                <w:bCs/>
                <w:sz w:val="26"/>
                <w:szCs w:val="26"/>
                <w:lang w:eastAsia="en-AU"/>
              </w:rPr>
              <w:t>Cử tri 01 bản thuộc xã Na Cô Sa</w:t>
            </w:r>
            <w:r w:rsidRPr="005D6B3A">
              <w:rPr>
                <w:rFonts w:eastAsia="Times New Roman" w:cs="Times New Roman"/>
                <w:sz w:val="26"/>
                <w:szCs w:val="26"/>
                <w:lang w:eastAsia="en-AU"/>
              </w:rPr>
              <w:t xml:space="preserve"> đề nghị được sáp nhập về xã Nà Hỳ.</w:t>
            </w:r>
          </w:p>
          <w:p w14:paraId="23447F71" w14:textId="77777777" w:rsidR="005D6B3A" w:rsidRPr="005D6B3A" w:rsidRDefault="005D6B3A" w:rsidP="005D6B3A">
            <w:pPr>
              <w:tabs>
                <w:tab w:val="center" w:pos="4890"/>
              </w:tabs>
              <w:ind w:firstLine="30"/>
              <w:jc w:val="both"/>
              <w:rPr>
                <w:rFonts w:eastAsia="Times New Roman" w:cs="Times New Roman"/>
                <w:b/>
                <w:bCs/>
                <w:sz w:val="26"/>
                <w:szCs w:val="26"/>
                <w:lang w:eastAsia="en-AU"/>
              </w:rPr>
            </w:pPr>
          </w:p>
        </w:tc>
        <w:tc>
          <w:tcPr>
            <w:tcW w:w="5188" w:type="dxa"/>
            <w:shd w:val="clear" w:color="auto" w:fill="auto"/>
          </w:tcPr>
          <w:p w14:paraId="15D9E24D" w14:textId="7AA2C317"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Tiếp thu ý kiến của nhân dân, sau khi hoàn thành việc sắp xếp đơn vị hành chính cấp xã, </w:t>
            </w:r>
            <w:r w:rsidR="00B41E92">
              <w:rPr>
                <w:rFonts w:eastAsia="Times New Roman" w:cs="Times New Roman"/>
                <w:sz w:val="26"/>
                <w:szCs w:val="26"/>
                <w:lang w:eastAsia="en-AU"/>
              </w:rPr>
              <w:t>UBND tỉnh đã chỉ đạo</w:t>
            </w:r>
            <w:r w:rsidRPr="005D6B3A">
              <w:rPr>
                <w:rFonts w:eastAsia="Times New Roman" w:cs="Times New Roman"/>
                <w:sz w:val="26"/>
                <w:szCs w:val="26"/>
                <w:lang w:eastAsia="en-AU"/>
              </w:rPr>
              <w:t xml:space="preserve"> các ngành và chính quyền địa phương tập trung nghiên cứu, tham mưu sắp xếp cho phù hợp.</w:t>
            </w:r>
          </w:p>
        </w:tc>
      </w:tr>
      <w:tr w:rsidR="005D6B3A" w:rsidRPr="005D6B3A" w14:paraId="10DB1D9D" w14:textId="77777777" w:rsidTr="003B1962">
        <w:trPr>
          <w:trHeight w:val="567"/>
          <w:jc w:val="center"/>
        </w:trPr>
        <w:tc>
          <w:tcPr>
            <w:tcW w:w="589" w:type="dxa"/>
            <w:shd w:val="clear" w:color="auto" w:fill="auto"/>
          </w:tcPr>
          <w:p w14:paraId="30FD24E3" w14:textId="77777777" w:rsidR="005D6B3A" w:rsidRPr="005D6B3A" w:rsidRDefault="005D6B3A" w:rsidP="005D6B3A">
            <w:pPr>
              <w:jc w:val="center"/>
              <w:rPr>
                <w:rFonts w:eastAsia="Times New Roman" w:cs="Times New Roman"/>
                <w:b/>
                <w:bCs/>
                <w:sz w:val="26"/>
                <w:szCs w:val="26"/>
                <w:lang w:eastAsia="en-AU"/>
              </w:rPr>
            </w:pPr>
            <w:r w:rsidRPr="005D6B3A">
              <w:rPr>
                <w:rFonts w:eastAsia="Times New Roman" w:cs="Times New Roman"/>
                <w:b/>
                <w:bCs/>
                <w:sz w:val="26"/>
                <w:szCs w:val="26"/>
                <w:lang w:eastAsia="en-AU"/>
              </w:rPr>
              <w:t>8</w:t>
            </w:r>
          </w:p>
        </w:tc>
        <w:tc>
          <w:tcPr>
            <w:tcW w:w="3092" w:type="dxa"/>
            <w:shd w:val="clear" w:color="auto" w:fill="auto"/>
          </w:tcPr>
          <w:p w14:paraId="7A7CDD19" w14:textId="77777777" w:rsidR="005D6B3A" w:rsidRPr="005D6B3A" w:rsidRDefault="005D6B3A" w:rsidP="005D6B3A">
            <w:pPr>
              <w:jc w:val="both"/>
              <w:rPr>
                <w:rFonts w:eastAsia="Times New Roman" w:cs="Times New Roman"/>
                <w:b/>
                <w:bCs/>
                <w:sz w:val="26"/>
                <w:szCs w:val="26"/>
                <w:lang w:eastAsia="en-AU"/>
              </w:rPr>
            </w:pPr>
            <w:r w:rsidRPr="005D6B3A">
              <w:rPr>
                <w:rFonts w:eastAsia="Times New Roman" w:cs="Times New Roman"/>
                <w:b/>
                <w:bCs/>
                <w:sz w:val="26"/>
                <w:szCs w:val="26"/>
                <w:lang w:eastAsia="en-AU"/>
              </w:rPr>
              <w:t>Huyện Mường Chà</w:t>
            </w:r>
          </w:p>
        </w:tc>
        <w:tc>
          <w:tcPr>
            <w:tcW w:w="6168" w:type="dxa"/>
            <w:shd w:val="clear" w:color="auto" w:fill="auto"/>
          </w:tcPr>
          <w:p w14:paraId="233AF09C" w14:textId="77777777" w:rsidR="005D6B3A" w:rsidRPr="005D6B3A" w:rsidRDefault="005D6B3A" w:rsidP="005D6B3A">
            <w:pPr>
              <w:tabs>
                <w:tab w:val="center" w:pos="4890"/>
              </w:tabs>
              <w:ind w:firstLine="30"/>
              <w:jc w:val="both"/>
              <w:rPr>
                <w:rFonts w:eastAsia="Times New Roman" w:cs="Times New Roman"/>
                <w:b/>
                <w:bCs/>
                <w:sz w:val="26"/>
                <w:szCs w:val="26"/>
                <w:lang w:eastAsia="en-AU"/>
              </w:rPr>
            </w:pPr>
            <w:r w:rsidRPr="005D6B3A">
              <w:rPr>
                <w:rFonts w:eastAsia="Times New Roman" w:cs="Times New Roman"/>
                <w:b/>
                <w:bCs/>
                <w:sz w:val="26"/>
                <w:szCs w:val="26"/>
                <w:lang w:eastAsia="en-AU"/>
              </w:rPr>
              <w:t xml:space="preserve">Cử tri xã Hừa Ngài - Pa Ham: </w:t>
            </w:r>
            <w:r w:rsidRPr="005D6B3A">
              <w:rPr>
                <w:rFonts w:eastAsia="Times New Roman" w:cs="Times New Roman"/>
                <w:sz w:val="26"/>
                <w:szCs w:val="26"/>
                <w:lang w:eastAsia="en-AU"/>
              </w:rPr>
              <w:t>Theo phương án trụ sở đặt tại xã Pa Ham, tuy nhiên cử tri xã Hừa Ngài đề nghị trụ sở đặt tại xã Hừa Ngài vì x</w:t>
            </w:r>
            <w:r w:rsidRPr="005D6B3A">
              <w:rPr>
                <w:rFonts w:eastAsia="Calibri" w:cs="Times New Roman"/>
                <w:sz w:val="26"/>
                <w:szCs w:val="26"/>
              </w:rPr>
              <w:t>ã Hừa Ngài đã được thành lập từ rất lâu.</w:t>
            </w:r>
          </w:p>
        </w:tc>
        <w:tc>
          <w:tcPr>
            <w:tcW w:w="5188" w:type="dxa"/>
            <w:shd w:val="clear" w:color="auto" w:fill="auto"/>
          </w:tcPr>
          <w:p w14:paraId="272D5323" w14:textId="1BB02D80"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Sau khi nghiên cứu,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đặt trụ sở xã mới tại xã Pa Ham hiện nay do có kết nối giao thông thuận lợi, tạo điều kiện cho người dân giao thương hàng hóa, giải quyết thủ tục hành chính.</w:t>
            </w:r>
          </w:p>
        </w:tc>
      </w:tr>
      <w:tr w:rsidR="005D6B3A" w:rsidRPr="005D6B3A" w14:paraId="281C7D86" w14:textId="77777777" w:rsidTr="003B1962">
        <w:trPr>
          <w:trHeight w:val="567"/>
          <w:jc w:val="center"/>
        </w:trPr>
        <w:tc>
          <w:tcPr>
            <w:tcW w:w="589" w:type="dxa"/>
            <w:shd w:val="clear" w:color="auto" w:fill="auto"/>
            <w:vAlign w:val="center"/>
          </w:tcPr>
          <w:p w14:paraId="410BD6D8" w14:textId="77777777" w:rsidR="005D6B3A" w:rsidRPr="005D6B3A" w:rsidRDefault="005D6B3A" w:rsidP="005D6B3A">
            <w:pPr>
              <w:jc w:val="center"/>
              <w:rPr>
                <w:rFonts w:eastAsia="Times New Roman" w:cs="Times New Roman"/>
                <w:b/>
                <w:bCs/>
                <w:sz w:val="26"/>
                <w:szCs w:val="26"/>
                <w:lang w:eastAsia="en-AU"/>
              </w:rPr>
            </w:pPr>
            <w:r w:rsidRPr="005D6B3A">
              <w:rPr>
                <w:rFonts w:eastAsia="Times New Roman" w:cs="Times New Roman"/>
                <w:b/>
                <w:bCs/>
                <w:sz w:val="26"/>
                <w:szCs w:val="26"/>
                <w:lang w:eastAsia="en-AU"/>
              </w:rPr>
              <w:t>II</w:t>
            </w:r>
          </w:p>
        </w:tc>
        <w:tc>
          <w:tcPr>
            <w:tcW w:w="14448" w:type="dxa"/>
            <w:gridSpan w:val="3"/>
            <w:shd w:val="clear" w:color="auto" w:fill="auto"/>
            <w:vAlign w:val="center"/>
          </w:tcPr>
          <w:p w14:paraId="7E3DE8E4" w14:textId="77777777" w:rsidR="005D6B3A" w:rsidRPr="005D6B3A" w:rsidRDefault="005D6B3A" w:rsidP="005D6B3A">
            <w:pPr>
              <w:rPr>
                <w:rFonts w:eastAsia="Times New Roman" w:cs="Times New Roman"/>
                <w:sz w:val="26"/>
                <w:szCs w:val="26"/>
                <w:lang w:eastAsia="en-AU"/>
              </w:rPr>
            </w:pPr>
            <w:r w:rsidRPr="005D6B3A">
              <w:rPr>
                <w:rFonts w:eastAsia="Times New Roman" w:cs="Times New Roman"/>
                <w:b/>
                <w:bCs/>
                <w:sz w:val="26"/>
                <w:szCs w:val="26"/>
                <w:lang w:eastAsia="en-AU"/>
              </w:rPr>
              <w:t>Ý KIẾN, KIẾN NGHỊ CỦA ĐẠI BIỂU HĐND CẤP HUYỆN, CẤP XÃ</w:t>
            </w:r>
          </w:p>
        </w:tc>
      </w:tr>
      <w:tr w:rsidR="005D6B3A" w:rsidRPr="005D6B3A" w14:paraId="3A29C1AF" w14:textId="77777777" w:rsidTr="003B1962">
        <w:trPr>
          <w:trHeight w:val="567"/>
          <w:jc w:val="center"/>
        </w:trPr>
        <w:tc>
          <w:tcPr>
            <w:tcW w:w="589" w:type="dxa"/>
            <w:vMerge w:val="restart"/>
            <w:shd w:val="clear" w:color="auto" w:fill="auto"/>
          </w:tcPr>
          <w:p w14:paraId="6808398C" w14:textId="77777777" w:rsidR="005D6B3A" w:rsidRPr="005D6B3A" w:rsidRDefault="005D6B3A" w:rsidP="005D6B3A">
            <w:pPr>
              <w:jc w:val="center"/>
              <w:rPr>
                <w:rFonts w:eastAsia="Times New Roman" w:cs="Times New Roman"/>
                <w:b/>
                <w:bCs/>
                <w:sz w:val="26"/>
                <w:szCs w:val="26"/>
                <w:lang w:eastAsia="en-AU"/>
              </w:rPr>
            </w:pPr>
            <w:r w:rsidRPr="005D6B3A">
              <w:rPr>
                <w:rFonts w:eastAsia="Times New Roman" w:cs="Times New Roman"/>
                <w:b/>
                <w:bCs/>
                <w:sz w:val="26"/>
                <w:szCs w:val="26"/>
                <w:lang w:eastAsia="en-AU"/>
              </w:rPr>
              <w:t>1</w:t>
            </w:r>
          </w:p>
        </w:tc>
        <w:tc>
          <w:tcPr>
            <w:tcW w:w="3092" w:type="dxa"/>
            <w:vMerge w:val="restart"/>
            <w:shd w:val="clear" w:color="auto" w:fill="auto"/>
          </w:tcPr>
          <w:p w14:paraId="1E948EB9" w14:textId="77777777" w:rsidR="005D6B3A" w:rsidRPr="005D6B3A" w:rsidRDefault="005D6B3A" w:rsidP="005D6B3A">
            <w:pPr>
              <w:jc w:val="both"/>
              <w:rPr>
                <w:rFonts w:eastAsia="Times New Roman" w:cs="Times New Roman"/>
                <w:b/>
                <w:bCs/>
                <w:sz w:val="26"/>
                <w:szCs w:val="26"/>
                <w:lang w:eastAsia="en-AU"/>
              </w:rPr>
            </w:pPr>
            <w:r w:rsidRPr="005D6B3A">
              <w:rPr>
                <w:rFonts w:eastAsia="Times New Roman" w:cs="Times New Roman"/>
                <w:b/>
                <w:bCs/>
                <w:sz w:val="26"/>
                <w:szCs w:val="26"/>
                <w:lang w:eastAsia="en-AU"/>
              </w:rPr>
              <w:t>Huyện Điện Biên Đông</w:t>
            </w:r>
          </w:p>
        </w:tc>
        <w:tc>
          <w:tcPr>
            <w:tcW w:w="6168" w:type="dxa"/>
            <w:shd w:val="clear" w:color="auto" w:fill="auto"/>
          </w:tcPr>
          <w:p w14:paraId="44340109" w14:textId="77777777" w:rsidR="005D6B3A" w:rsidRPr="005D6B3A" w:rsidRDefault="005D6B3A" w:rsidP="005D6B3A">
            <w:pPr>
              <w:tabs>
                <w:tab w:val="center" w:pos="4890"/>
              </w:tabs>
              <w:ind w:firstLine="30"/>
              <w:jc w:val="both"/>
              <w:rPr>
                <w:rFonts w:eastAsia="Times New Roman" w:cs="Times New Roman"/>
                <w:b/>
                <w:bCs/>
                <w:sz w:val="26"/>
                <w:szCs w:val="26"/>
                <w:lang w:eastAsia="en-AU"/>
              </w:rPr>
            </w:pPr>
            <w:r w:rsidRPr="005D6B3A">
              <w:rPr>
                <w:rFonts w:eastAsia="Times New Roman" w:cs="Times New Roman"/>
                <w:b/>
                <w:bCs/>
                <w:sz w:val="26"/>
                <w:szCs w:val="26"/>
              </w:rPr>
              <w:t>Đại biểu HĐND xã Pú Hồng:</w:t>
            </w:r>
            <w:r w:rsidRPr="005D6B3A">
              <w:rPr>
                <w:rFonts w:eastAsia="Times New Roman" w:cs="Times New Roman"/>
                <w:b/>
                <w:sz w:val="26"/>
                <w:szCs w:val="26"/>
              </w:rPr>
              <w:t xml:space="preserve"> N</w:t>
            </w:r>
            <w:r w:rsidRPr="005D6B3A">
              <w:rPr>
                <w:rFonts w:eastAsia="Times New Roman" w:cs="Times New Roman"/>
                <w:bCs/>
                <w:sz w:val="26"/>
                <w:szCs w:val="26"/>
              </w:rPr>
              <w:t xml:space="preserve">hất trí với chủ trương về phương án thành lập xã Phình Giàng trên cơ sở nhập xã Phình Giàng và xã Pú Hồng; tuy nhiên có 02/16 đại biểu HĐND không nhất trí với phương án đặt trụ sở làm việc tại xã Phình Giàng với các lý do: Xã Pú Hồng đông dân cư hơn, địa bàn rộng hơn, thuận lợi về giao thương </w:t>
            </w:r>
            <w:r w:rsidRPr="005D6B3A">
              <w:rPr>
                <w:rFonts w:eastAsia="Times New Roman" w:cs="Times New Roman"/>
                <w:bCs/>
                <w:sz w:val="26"/>
                <w:szCs w:val="26"/>
              </w:rPr>
              <w:lastRenderedPageBreak/>
              <w:t>với các xã lân cận, với tỉnh; tình hình an ninh chính trị, trật tự an toàn xã hội, dân tộc, tôn giáo phức tạp hơn xã Phình Giàng.</w:t>
            </w:r>
          </w:p>
        </w:tc>
        <w:tc>
          <w:tcPr>
            <w:tcW w:w="5188" w:type="dxa"/>
            <w:shd w:val="clear" w:color="auto" w:fill="auto"/>
          </w:tcPr>
          <w:p w14:paraId="1A188818" w14:textId="163A3225"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lastRenderedPageBreak/>
              <w:t xml:space="preserve">Sau khi nghiên cứu,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đặt trụ sở xã mới tại xã Phình Giàng hiện nay theo nội dung tiếp thu ý kiến, kiến nghị của nhân dân; bên cạnh đó đa số đại biểu nhất trí với phương án ban đầu.</w:t>
            </w:r>
          </w:p>
        </w:tc>
      </w:tr>
      <w:tr w:rsidR="005D6B3A" w:rsidRPr="005D6B3A" w14:paraId="5875F458" w14:textId="77777777" w:rsidTr="003B1962">
        <w:trPr>
          <w:trHeight w:val="567"/>
          <w:jc w:val="center"/>
        </w:trPr>
        <w:tc>
          <w:tcPr>
            <w:tcW w:w="589" w:type="dxa"/>
            <w:vMerge/>
            <w:shd w:val="clear" w:color="auto" w:fill="auto"/>
          </w:tcPr>
          <w:p w14:paraId="6EF81C8E" w14:textId="77777777" w:rsidR="005D6B3A" w:rsidRPr="005D6B3A" w:rsidRDefault="005D6B3A" w:rsidP="005D6B3A">
            <w:pPr>
              <w:jc w:val="center"/>
              <w:rPr>
                <w:rFonts w:eastAsia="Times New Roman" w:cs="Times New Roman"/>
                <w:b/>
                <w:bCs/>
                <w:sz w:val="26"/>
                <w:szCs w:val="26"/>
                <w:lang w:eastAsia="en-AU"/>
              </w:rPr>
            </w:pPr>
          </w:p>
        </w:tc>
        <w:tc>
          <w:tcPr>
            <w:tcW w:w="3092" w:type="dxa"/>
            <w:vMerge/>
            <w:shd w:val="clear" w:color="auto" w:fill="auto"/>
          </w:tcPr>
          <w:p w14:paraId="3F6C6674" w14:textId="77777777" w:rsidR="005D6B3A" w:rsidRPr="005D6B3A" w:rsidRDefault="005D6B3A" w:rsidP="005D6B3A">
            <w:pPr>
              <w:jc w:val="both"/>
              <w:rPr>
                <w:rFonts w:eastAsia="Times New Roman" w:cs="Times New Roman"/>
                <w:b/>
                <w:bCs/>
                <w:sz w:val="26"/>
                <w:szCs w:val="26"/>
                <w:lang w:eastAsia="en-AU"/>
              </w:rPr>
            </w:pPr>
          </w:p>
        </w:tc>
        <w:tc>
          <w:tcPr>
            <w:tcW w:w="6168" w:type="dxa"/>
            <w:shd w:val="clear" w:color="auto" w:fill="auto"/>
          </w:tcPr>
          <w:p w14:paraId="3CA33526" w14:textId="77777777" w:rsidR="005D6B3A" w:rsidRPr="005D6B3A" w:rsidRDefault="005D6B3A" w:rsidP="005D6B3A">
            <w:pPr>
              <w:tabs>
                <w:tab w:val="center" w:pos="4890"/>
              </w:tabs>
              <w:ind w:firstLine="30"/>
              <w:jc w:val="both"/>
              <w:rPr>
                <w:rFonts w:eastAsia="Times New Roman" w:cs="Times New Roman"/>
                <w:b/>
                <w:bCs/>
                <w:sz w:val="26"/>
                <w:szCs w:val="26"/>
                <w:lang w:eastAsia="en-AU"/>
              </w:rPr>
            </w:pPr>
            <w:r w:rsidRPr="005D6B3A">
              <w:rPr>
                <w:rFonts w:eastAsia="Times New Roman" w:cs="Times New Roman"/>
                <w:b/>
                <w:sz w:val="26"/>
                <w:szCs w:val="26"/>
              </w:rPr>
              <w:t>Đại biểu HĐND xã Xa Dung:</w:t>
            </w:r>
            <w:r w:rsidRPr="005D6B3A">
              <w:rPr>
                <w:rFonts w:eastAsia="Times New Roman" w:cs="Times New Roman"/>
                <w:bCs/>
                <w:sz w:val="26"/>
                <w:szCs w:val="26"/>
              </w:rPr>
              <w:t xml:space="preserve"> Nhất trí với chủ trương về phương án thành lập xã Xa Dung trên cơ sở nhập xã Xa Dung với xã Phì Nhừ; tuy nhiên có 05/17 đại biểu HĐND xã Xa Dung có mặt tại kỳ họp không nhất trí đặt trụ sở làm việc tại xã Phì Nhừ với các lý do sau: Khoảng cách xa trung tâm xã không thuận lợi cho nhân dân đi lại và giải quyết thủ tục hành chính, đề nghị nghiên cứu, lựa chọn địa điểm xây dựng trụ sở mới giáp ranh giữa xã Phì Nhừ </w:t>
            </w:r>
            <w:r w:rsidRPr="005D6B3A">
              <w:rPr>
                <w:rFonts w:eastAsia="Times New Roman" w:cs="Times New Roman"/>
                <w:bCs/>
                <w:spacing w:val="-4"/>
                <w:sz w:val="26"/>
                <w:szCs w:val="26"/>
              </w:rPr>
              <w:t>và xã Xa Dung; đặt trụ sở tại xã Phì Nhừ xa dân sẽ ảnh hưởng tới an ninh chính trị, trật tự an toàn xã hội, tranh chấp đất đai,… đề nghị sáp nhập bản vào xã khác.</w:t>
            </w:r>
          </w:p>
        </w:tc>
        <w:tc>
          <w:tcPr>
            <w:tcW w:w="5188" w:type="dxa"/>
            <w:shd w:val="clear" w:color="auto" w:fill="auto"/>
          </w:tcPr>
          <w:p w14:paraId="5C3AD7CE" w14:textId="615771BF"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Sau khi nghiên cứu,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đặt trụ sở xã mới tại xã Phì Nhừ hiện nay theo nội dung tiếp thu ý kiến, kiến nghị của nhân dân; bên cạnh đó đa số đại biểu nhất trí với phương án ban đầu.</w:t>
            </w:r>
          </w:p>
        </w:tc>
      </w:tr>
      <w:tr w:rsidR="005D6B3A" w:rsidRPr="005D6B3A" w14:paraId="64A3EB5F" w14:textId="77777777" w:rsidTr="003B1962">
        <w:trPr>
          <w:trHeight w:val="567"/>
          <w:jc w:val="center"/>
        </w:trPr>
        <w:tc>
          <w:tcPr>
            <w:tcW w:w="589" w:type="dxa"/>
            <w:shd w:val="clear" w:color="auto" w:fill="auto"/>
          </w:tcPr>
          <w:p w14:paraId="402BAD22" w14:textId="77777777" w:rsidR="005D6B3A" w:rsidRPr="005D6B3A" w:rsidRDefault="005D6B3A" w:rsidP="005D6B3A">
            <w:pPr>
              <w:jc w:val="center"/>
              <w:rPr>
                <w:rFonts w:eastAsia="Times New Roman" w:cs="Times New Roman"/>
                <w:b/>
                <w:bCs/>
                <w:sz w:val="26"/>
                <w:szCs w:val="26"/>
                <w:lang w:eastAsia="en-AU"/>
              </w:rPr>
            </w:pPr>
            <w:r w:rsidRPr="005D6B3A">
              <w:rPr>
                <w:rFonts w:eastAsia="Times New Roman" w:cs="Times New Roman"/>
                <w:b/>
                <w:bCs/>
                <w:sz w:val="26"/>
                <w:szCs w:val="26"/>
                <w:lang w:eastAsia="en-AU"/>
              </w:rPr>
              <w:t>2</w:t>
            </w:r>
          </w:p>
        </w:tc>
        <w:tc>
          <w:tcPr>
            <w:tcW w:w="3092" w:type="dxa"/>
            <w:shd w:val="clear" w:color="auto" w:fill="auto"/>
          </w:tcPr>
          <w:p w14:paraId="669DD108" w14:textId="77777777" w:rsidR="005D6B3A" w:rsidRPr="005D6B3A" w:rsidRDefault="005D6B3A" w:rsidP="005D6B3A">
            <w:pPr>
              <w:jc w:val="both"/>
              <w:rPr>
                <w:rFonts w:eastAsia="Times New Roman" w:cs="Times New Roman"/>
                <w:b/>
                <w:bCs/>
                <w:sz w:val="26"/>
                <w:szCs w:val="26"/>
                <w:lang w:eastAsia="en-AU"/>
              </w:rPr>
            </w:pPr>
            <w:r w:rsidRPr="005D6B3A">
              <w:rPr>
                <w:rFonts w:eastAsia="Times New Roman" w:cs="Times New Roman"/>
                <w:b/>
                <w:bCs/>
                <w:sz w:val="26"/>
                <w:szCs w:val="26"/>
                <w:lang w:eastAsia="en-AU"/>
              </w:rPr>
              <w:t>Huyện Điện Biên</w:t>
            </w:r>
          </w:p>
        </w:tc>
        <w:tc>
          <w:tcPr>
            <w:tcW w:w="6168" w:type="dxa"/>
            <w:shd w:val="clear" w:color="auto" w:fill="auto"/>
          </w:tcPr>
          <w:p w14:paraId="4F691E62" w14:textId="77777777" w:rsidR="005D6B3A" w:rsidRPr="005D6B3A" w:rsidRDefault="005D6B3A" w:rsidP="005D6B3A">
            <w:pPr>
              <w:tabs>
                <w:tab w:val="center" w:pos="4890"/>
              </w:tabs>
              <w:ind w:firstLine="30"/>
              <w:jc w:val="both"/>
              <w:rPr>
                <w:rFonts w:eastAsia="Times New Roman" w:cs="Times New Roman"/>
                <w:b/>
                <w:bCs/>
                <w:sz w:val="26"/>
                <w:szCs w:val="26"/>
                <w:lang w:eastAsia="en-AU"/>
              </w:rPr>
            </w:pPr>
            <w:r w:rsidRPr="005D6B3A">
              <w:rPr>
                <w:rFonts w:eastAsia="Times New Roman" w:cs="Times New Roman"/>
                <w:b/>
                <w:sz w:val="26"/>
                <w:szCs w:val="26"/>
              </w:rPr>
              <w:t>Đại biểu HĐND xã Na Tông:</w:t>
            </w:r>
            <w:r w:rsidRPr="005D6B3A">
              <w:rPr>
                <w:rFonts w:eastAsia="Times New Roman" w:cs="Times New Roman"/>
                <w:bCs/>
                <w:sz w:val="26"/>
                <w:szCs w:val="26"/>
              </w:rPr>
              <w:t xml:space="preserve"> Nhất trí với chủ trương về phương án thành lập xã Núa Ngam trên cơ sở nhập xã Núa Ngam, xã Hẹ Muông và xã Na Tông, tuy nhiên có 02/20 đại biểu HĐND xã Na Tông không nhất trí đặt trụ sở làm việc tại xã Núa Ngam với các lý do: Khoảng cách xa trung tâm xã không thuận lợi cho nhân dân đi lại và giải quyết thủ tục hành chính.</w:t>
            </w:r>
          </w:p>
        </w:tc>
        <w:tc>
          <w:tcPr>
            <w:tcW w:w="5188" w:type="dxa"/>
            <w:shd w:val="clear" w:color="auto" w:fill="auto"/>
          </w:tcPr>
          <w:p w14:paraId="0EBF86D2" w14:textId="6C25B142" w:rsidR="005D6B3A" w:rsidRPr="005D6B3A" w:rsidRDefault="005D6B3A" w:rsidP="005D6B3A">
            <w:pPr>
              <w:jc w:val="both"/>
              <w:rPr>
                <w:rFonts w:eastAsia="Times New Roman" w:cs="Times New Roman"/>
                <w:sz w:val="26"/>
                <w:szCs w:val="26"/>
                <w:lang w:eastAsia="en-AU"/>
              </w:rPr>
            </w:pPr>
            <w:r w:rsidRPr="005D6B3A">
              <w:rPr>
                <w:rFonts w:eastAsia="Times New Roman" w:cs="Times New Roman"/>
                <w:sz w:val="26"/>
                <w:szCs w:val="26"/>
                <w:lang w:eastAsia="en-AU"/>
              </w:rPr>
              <w:t xml:space="preserve">Sau khi nghiên cứu, </w:t>
            </w:r>
            <w:r w:rsidR="00B41E92">
              <w:rPr>
                <w:rFonts w:eastAsia="Times New Roman" w:cs="Times New Roman"/>
                <w:sz w:val="26"/>
                <w:szCs w:val="26"/>
                <w:lang w:eastAsia="en-AU"/>
              </w:rPr>
              <w:t>UBND tỉnh giữ nguyên</w:t>
            </w:r>
            <w:r w:rsidRPr="005D6B3A">
              <w:rPr>
                <w:rFonts w:eastAsia="Times New Roman" w:cs="Times New Roman"/>
                <w:sz w:val="26"/>
                <w:szCs w:val="26"/>
                <w:lang w:eastAsia="en-AU"/>
              </w:rPr>
              <w:t xml:space="preserve"> phương án đặt trụ sở xã mới tại xã Núa Ngam hiện nay do có kết nối giao thông thuận lợi, tạo điều kiện cho người dân trong giao thương và giải quyết thủ tục hành chính; bên cạnh đó đa số đại biểu nhất trí với phương án ban đầu.</w:t>
            </w:r>
          </w:p>
        </w:tc>
      </w:tr>
    </w:tbl>
    <w:p w14:paraId="7F89877B" w14:textId="77777777" w:rsidR="005D6B3A" w:rsidRPr="005D6B3A" w:rsidRDefault="005D6B3A" w:rsidP="005D6B3A">
      <w:pPr>
        <w:widowControl w:val="0"/>
        <w:rPr>
          <w:rFonts w:eastAsia="Times New Roman" w:cs="Times New Roman"/>
          <w:szCs w:val="28"/>
        </w:rPr>
      </w:pPr>
    </w:p>
    <w:p w14:paraId="5A1F7012" w14:textId="77777777" w:rsidR="005D6B3A" w:rsidRPr="005D6B3A" w:rsidRDefault="005D6B3A" w:rsidP="005D6B3A">
      <w:pPr>
        <w:widowControl w:val="0"/>
        <w:rPr>
          <w:rFonts w:eastAsia="Times New Roman" w:cs="Times New Roman"/>
          <w:szCs w:val="28"/>
        </w:rPr>
        <w:sectPr w:rsidR="005D6B3A" w:rsidRPr="005D6B3A" w:rsidSect="00DE5A50">
          <w:pgSz w:w="16838" w:h="11906" w:orient="landscape"/>
          <w:pgMar w:top="1134" w:right="1134" w:bottom="1134" w:left="1134" w:header="454" w:footer="454" w:gutter="0"/>
          <w:pgNumType w:start="1"/>
          <w:cols w:space="720"/>
          <w:titlePg/>
          <w:docGrid w:linePitch="381"/>
        </w:sectPr>
      </w:pPr>
    </w:p>
    <w:p w14:paraId="031B3C15" w14:textId="434AD0AD" w:rsidR="005D6B3A" w:rsidRPr="005D6B3A" w:rsidRDefault="005D6B3A" w:rsidP="005D6B3A">
      <w:pPr>
        <w:widowControl w:val="0"/>
        <w:jc w:val="center"/>
        <w:rPr>
          <w:rFonts w:ascii="Times New Roman Bold" w:eastAsia="Times New Roman" w:hAnsi="Times New Roman Bold" w:cs="Times New Roman"/>
          <w:b/>
          <w:bCs/>
          <w:spacing w:val="-12"/>
          <w:szCs w:val="28"/>
        </w:rPr>
      </w:pPr>
      <w:r w:rsidRPr="005D6B3A">
        <w:rPr>
          <w:rFonts w:ascii="Times New Roman Bold" w:eastAsia="Times New Roman" w:hAnsi="Times New Roman Bold" w:cs="Times New Roman"/>
          <w:b/>
          <w:bCs/>
          <w:spacing w:val="-12"/>
          <w:szCs w:val="28"/>
        </w:rPr>
        <w:lastRenderedPageBreak/>
        <w:t xml:space="preserve">PHỤ LỤC TỔNG HỢP KẾT QUẢ LẤY Ý KIẾN CỬ TRI, NHÂN DÂN VÀ KẾT QUẢ BIỂU QUYẾT CỦA </w:t>
      </w:r>
      <w:r w:rsidR="00F82C1C" w:rsidRPr="00F82C1C">
        <w:rPr>
          <w:rFonts w:ascii="Times New Roman Bold" w:eastAsia="Times New Roman" w:hAnsi="Times New Roman Bold" w:cs="Times New Roman"/>
          <w:b/>
          <w:bCs/>
          <w:spacing w:val="-12"/>
          <w:szCs w:val="28"/>
        </w:rPr>
        <w:t>HỘI ĐỒNG NHÂN DÂN</w:t>
      </w:r>
      <w:r w:rsidRPr="005D6B3A">
        <w:rPr>
          <w:rFonts w:ascii="Times New Roman Bold" w:eastAsia="Times New Roman" w:hAnsi="Times New Roman Bold" w:cs="Times New Roman"/>
          <w:b/>
          <w:bCs/>
          <w:spacing w:val="-12"/>
          <w:szCs w:val="28"/>
        </w:rPr>
        <w:t xml:space="preserve"> CẤP XÃ, CẤP HUYỆN VỀ CHỦ TRƯƠNG SẮP XẾP, TỔ CHỨC LẠI ĐƠN VỊ HÀNH CHÍNH CẤP XÃ</w:t>
      </w:r>
    </w:p>
    <w:p w14:paraId="1EC002C1" w14:textId="77777777" w:rsidR="000B0FB4" w:rsidRDefault="00734FCA" w:rsidP="00734FCA">
      <w:pPr>
        <w:widowControl w:val="0"/>
        <w:jc w:val="center"/>
        <w:rPr>
          <w:rFonts w:eastAsia="Times New Roman" w:cs="Times New Roman"/>
          <w:i/>
          <w:iCs/>
          <w:szCs w:val="28"/>
        </w:rPr>
      </w:pPr>
      <w:r w:rsidRPr="005D6B3A">
        <w:rPr>
          <w:rFonts w:eastAsia="Times New Roman" w:cs="Times New Roman"/>
          <w:i/>
          <w:iCs/>
          <w:szCs w:val="28"/>
        </w:rPr>
        <w:t>(Kèm theo Tờ trình số           -TTr/</w:t>
      </w:r>
      <w:r>
        <w:rPr>
          <w:rFonts w:eastAsia="Times New Roman" w:cs="Times New Roman"/>
          <w:i/>
          <w:iCs/>
          <w:szCs w:val="28"/>
        </w:rPr>
        <w:t>UBND</w:t>
      </w:r>
      <w:r w:rsidRPr="005D6B3A">
        <w:rPr>
          <w:rFonts w:eastAsia="Times New Roman" w:cs="Times New Roman"/>
          <w:i/>
          <w:iCs/>
          <w:szCs w:val="28"/>
        </w:rPr>
        <w:t xml:space="preserve"> ngày      tháng      năm 2025 </w:t>
      </w:r>
    </w:p>
    <w:p w14:paraId="508338CB" w14:textId="23917847" w:rsidR="00734FCA" w:rsidRPr="005D6B3A" w:rsidRDefault="00734FCA" w:rsidP="00734FCA">
      <w:pPr>
        <w:widowControl w:val="0"/>
        <w:jc w:val="center"/>
        <w:rPr>
          <w:rFonts w:eastAsia="Times New Roman" w:cs="Times New Roman"/>
          <w:i/>
          <w:iCs/>
          <w:szCs w:val="28"/>
        </w:rPr>
      </w:pPr>
      <w:r w:rsidRPr="005D6B3A">
        <w:rPr>
          <w:rFonts w:eastAsia="Times New Roman" w:cs="Times New Roman"/>
          <w:i/>
          <w:iCs/>
          <w:szCs w:val="28"/>
        </w:rPr>
        <w:t>của UBND tỉnh Điện Biên)</w:t>
      </w:r>
    </w:p>
    <w:p w14:paraId="6FA307AF" w14:textId="77777777" w:rsidR="005D6B3A" w:rsidRPr="005D6B3A" w:rsidRDefault="005D6B3A" w:rsidP="005D6B3A">
      <w:pPr>
        <w:widowControl w:val="0"/>
        <w:spacing w:after="120"/>
        <w:jc w:val="center"/>
        <w:rPr>
          <w:rFonts w:eastAsia="Times New Roman" w:cs="Times New Roman"/>
          <w:b/>
          <w:bCs/>
          <w:szCs w:val="28"/>
        </w:rPr>
      </w:pPr>
    </w:p>
    <w:p w14:paraId="5C6ABBB5" w14:textId="77777777" w:rsidR="005D6B3A" w:rsidRPr="005D6B3A" w:rsidRDefault="005D6B3A" w:rsidP="005D6B3A">
      <w:pPr>
        <w:widowControl w:val="0"/>
        <w:spacing w:after="120"/>
        <w:ind w:firstLine="567"/>
        <w:jc w:val="both"/>
        <w:rPr>
          <w:rFonts w:eastAsia="Times New Roman" w:cs="Times New Roman"/>
          <w:b/>
          <w:bCs/>
          <w:szCs w:val="28"/>
        </w:rPr>
      </w:pPr>
      <w:r w:rsidRPr="005D6B3A">
        <w:rPr>
          <w:rFonts w:eastAsia="Times New Roman" w:cs="Times New Roman"/>
          <w:b/>
          <w:bCs/>
          <w:szCs w:val="28"/>
        </w:rPr>
        <w:t>1. Kết quả biểu quyết của nhân dân về chủ trương sắp xếp, tổ chức lại đơn vị hành chính cấp xã</w:t>
      </w:r>
    </w:p>
    <w:tbl>
      <w:tblPr>
        <w:tblStyle w:val="TableGrid1"/>
        <w:tblW w:w="10017" w:type="dxa"/>
        <w:tblInd w:w="-318" w:type="dxa"/>
        <w:tblLayout w:type="fixed"/>
        <w:tblLook w:val="04A0" w:firstRow="1" w:lastRow="0" w:firstColumn="1" w:lastColumn="0" w:noHBand="0" w:noVBand="1"/>
      </w:tblPr>
      <w:tblGrid>
        <w:gridCol w:w="710"/>
        <w:gridCol w:w="2777"/>
        <w:gridCol w:w="1050"/>
        <w:gridCol w:w="1088"/>
        <w:gridCol w:w="801"/>
        <w:gridCol w:w="946"/>
        <w:gridCol w:w="851"/>
        <w:gridCol w:w="992"/>
        <w:gridCol w:w="802"/>
      </w:tblGrid>
      <w:tr w:rsidR="005D6B3A" w:rsidRPr="005D6B3A" w14:paraId="7B6A0D11" w14:textId="77777777" w:rsidTr="003B1962">
        <w:trPr>
          <w:trHeight w:val="567"/>
          <w:tblHeader/>
        </w:trPr>
        <w:tc>
          <w:tcPr>
            <w:tcW w:w="710" w:type="dxa"/>
            <w:vMerge w:val="restart"/>
            <w:vAlign w:val="center"/>
          </w:tcPr>
          <w:p w14:paraId="2582A2CE" w14:textId="77777777" w:rsidR="005D6B3A" w:rsidRPr="005D6B3A" w:rsidRDefault="005D6B3A" w:rsidP="005D6B3A">
            <w:pPr>
              <w:jc w:val="center"/>
              <w:rPr>
                <w:b/>
                <w:bCs/>
                <w:sz w:val="26"/>
                <w:szCs w:val="26"/>
              </w:rPr>
            </w:pPr>
            <w:r w:rsidRPr="005D6B3A">
              <w:rPr>
                <w:b/>
                <w:bCs/>
                <w:sz w:val="26"/>
                <w:szCs w:val="26"/>
              </w:rPr>
              <w:t>TT</w:t>
            </w:r>
          </w:p>
        </w:tc>
        <w:tc>
          <w:tcPr>
            <w:tcW w:w="2777" w:type="dxa"/>
            <w:vMerge w:val="restart"/>
            <w:vAlign w:val="center"/>
          </w:tcPr>
          <w:p w14:paraId="1FAC7F7F" w14:textId="77777777" w:rsidR="005D6B3A" w:rsidRPr="005D6B3A" w:rsidRDefault="005D6B3A" w:rsidP="005D6B3A">
            <w:pPr>
              <w:jc w:val="center"/>
              <w:rPr>
                <w:b/>
                <w:bCs/>
                <w:sz w:val="26"/>
                <w:szCs w:val="26"/>
              </w:rPr>
            </w:pPr>
            <w:r w:rsidRPr="005D6B3A">
              <w:rPr>
                <w:b/>
                <w:bCs/>
                <w:sz w:val="26"/>
                <w:szCs w:val="26"/>
              </w:rPr>
              <w:t>ĐVHC</w:t>
            </w:r>
          </w:p>
        </w:tc>
        <w:tc>
          <w:tcPr>
            <w:tcW w:w="2939" w:type="dxa"/>
            <w:gridSpan w:val="3"/>
            <w:vAlign w:val="center"/>
          </w:tcPr>
          <w:p w14:paraId="37A3E9A1" w14:textId="77777777" w:rsidR="005D6B3A" w:rsidRPr="005D6B3A" w:rsidRDefault="005D6B3A" w:rsidP="005D6B3A">
            <w:pPr>
              <w:jc w:val="center"/>
              <w:rPr>
                <w:b/>
                <w:bCs/>
                <w:sz w:val="26"/>
                <w:szCs w:val="26"/>
              </w:rPr>
            </w:pPr>
            <w:r w:rsidRPr="005D6B3A">
              <w:rPr>
                <w:b/>
                <w:bCs/>
                <w:sz w:val="26"/>
                <w:szCs w:val="26"/>
              </w:rPr>
              <w:t>Số lượng cử tri</w:t>
            </w:r>
          </w:p>
        </w:tc>
        <w:tc>
          <w:tcPr>
            <w:tcW w:w="3591" w:type="dxa"/>
            <w:gridSpan w:val="4"/>
            <w:vAlign w:val="center"/>
          </w:tcPr>
          <w:p w14:paraId="26468BB3" w14:textId="77777777" w:rsidR="005D6B3A" w:rsidRPr="005D6B3A" w:rsidRDefault="005D6B3A" w:rsidP="005D6B3A">
            <w:pPr>
              <w:jc w:val="center"/>
              <w:rPr>
                <w:b/>
                <w:bCs/>
                <w:sz w:val="26"/>
                <w:szCs w:val="26"/>
              </w:rPr>
            </w:pPr>
            <w:r w:rsidRPr="005D6B3A">
              <w:rPr>
                <w:b/>
                <w:bCs/>
                <w:sz w:val="26"/>
                <w:szCs w:val="26"/>
              </w:rPr>
              <w:t>Kết quả biểu quyết</w:t>
            </w:r>
          </w:p>
        </w:tc>
      </w:tr>
      <w:tr w:rsidR="005D6B3A" w:rsidRPr="005D6B3A" w14:paraId="71FC05CF" w14:textId="77777777" w:rsidTr="007B38F5">
        <w:trPr>
          <w:trHeight w:val="567"/>
          <w:tblHeader/>
        </w:trPr>
        <w:tc>
          <w:tcPr>
            <w:tcW w:w="710" w:type="dxa"/>
            <w:vMerge/>
            <w:vAlign w:val="center"/>
          </w:tcPr>
          <w:p w14:paraId="2E844A79" w14:textId="77777777" w:rsidR="005D6B3A" w:rsidRPr="005D6B3A" w:rsidRDefault="005D6B3A" w:rsidP="005D6B3A">
            <w:pPr>
              <w:jc w:val="center"/>
              <w:rPr>
                <w:sz w:val="26"/>
                <w:szCs w:val="26"/>
              </w:rPr>
            </w:pPr>
          </w:p>
        </w:tc>
        <w:tc>
          <w:tcPr>
            <w:tcW w:w="2777" w:type="dxa"/>
            <w:vMerge/>
            <w:vAlign w:val="center"/>
          </w:tcPr>
          <w:p w14:paraId="2429E331" w14:textId="77777777" w:rsidR="005D6B3A" w:rsidRPr="005D6B3A" w:rsidRDefault="005D6B3A" w:rsidP="005D6B3A">
            <w:pPr>
              <w:jc w:val="center"/>
              <w:rPr>
                <w:sz w:val="26"/>
                <w:szCs w:val="26"/>
              </w:rPr>
            </w:pPr>
          </w:p>
        </w:tc>
        <w:tc>
          <w:tcPr>
            <w:tcW w:w="1050" w:type="dxa"/>
            <w:vAlign w:val="center"/>
          </w:tcPr>
          <w:p w14:paraId="75FDA377" w14:textId="77777777" w:rsidR="005D6B3A" w:rsidRPr="005D6B3A" w:rsidRDefault="005D6B3A" w:rsidP="005D6B3A">
            <w:pPr>
              <w:ind w:left="-50" w:right="-18"/>
              <w:jc w:val="center"/>
              <w:rPr>
                <w:sz w:val="26"/>
                <w:szCs w:val="26"/>
              </w:rPr>
            </w:pPr>
            <w:r w:rsidRPr="005D6B3A">
              <w:rPr>
                <w:sz w:val="26"/>
                <w:szCs w:val="26"/>
              </w:rPr>
              <w:t>Tổng số cử tri là đại diện hộ gia đình</w:t>
            </w:r>
          </w:p>
        </w:tc>
        <w:tc>
          <w:tcPr>
            <w:tcW w:w="1088" w:type="dxa"/>
            <w:vAlign w:val="center"/>
          </w:tcPr>
          <w:p w14:paraId="1E75162D" w14:textId="77777777" w:rsidR="005D6B3A" w:rsidRPr="005D6B3A" w:rsidRDefault="005D6B3A" w:rsidP="005D6B3A">
            <w:pPr>
              <w:jc w:val="center"/>
              <w:rPr>
                <w:sz w:val="26"/>
                <w:szCs w:val="26"/>
              </w:rPr>
            </w:pPr>
            <w:r w:rsidRPr="005D6B3A">
              <w:rPr>
                <w:sz w:val="26"/>
                <w:szCs w:val="26"/>
              </w:rPr>
              <w:t>Số cử tri là đại diện hộ gia đình tham gia biểu quyết</w:t>
            </w:r>
          </w:p>
        </w:tc>
        <w:tc>
          <w:tcPr>
            <w:tcW w:w="801" w:type="dxa"/>
            <w:vAlign w:val="center"/>
          </w:tcPr>
          <w:p w14:paraId="0CE07F43" w14:textId="77777777" w:rsidR="005D6B3A" w:rsidRPr="005D6B3A" w:rsidRDefault="005D6B3A" w:rsidP="005D6B3A">
            <w:pPr>
              <w:jc w:val="center"/>
              <w:rPr>
                <w:sz w:val="26"/>
                <w:szCs w:val="26"/>
              </w:rPr>
            </w:pPr>
            <w:r w:rsidRPr="005D6B3A">
              <w:rPr>
                <w:sz w:val="26"/>
                <w:szCs w:val="26"/>
              </w:rPr>
              <w:t>Tỷ lệ (%)</w:t>
            </w:r>
          </w:p>
        </w:tc>
        <w:tc>
          <w:tcPr>
            <w:tcW w:w="946" w:type="dxa"/>
            <w:vAlign w:val="center"/>
          </w:tcPr>
          <w:p w14:paraId="1B7EE8B0" w14:textId="77777777" w:rsidR="005D6B3A" w:rsidRPr="005D6B3A" w:rsidRDefault="005D6B3A" w:rsidP="005D6B3A">
            <w:pPr>
              <w:jc w:val="center"/>
              <w:rPr>
                <w:sz w:val="26"/>
                <w:szCs w:val="26"/>
              </w:rPr>
            </w:pPr>
            <w:r w:rsidRPr="005D6B3A">
              <w:rPr>
                <w:sz w:val="26"/>
                <w:szCs w:val="26"/>
              </w:rPr>
              <w:t>Số cử tri đồng ý</w:t>
            </w:r>
          </w:p>
        </w:tc>
        <w:tc>
          <w:tcPr>
            <w:tcW w:w="851" w:type="dxa"/>
            <w:vAlign w:val="center"/>
          </w:tcPr>
          <w:p w14:paraId="6EB15604" w14:textId="77777777" w:rsidR="005D6B3A" w:rsidRPr="005D6B3A" w:rsidRDefault="005D6B3A" w:rsidP="005D6B3A">
            <w:pPr>
              <w:jc w:val="center"/>
              <w:rPr>
                <w:sz w:val="26"/>
                <w:szCs w:val="26"/>
              </w:rPr>
            </w:pPr>
            <w:r w:rsidRPr="005D6B3A">
              <w:rPr>
                <w:sz w:val="26"/>
                <w:szCs w:val="26"/>
              </w:rPr>
              <w:t>Tỷ lệ (%)</w:t>
            </w:r>
          </w:p>
        </w:tc>
        <w:tc>
          <w:tcPr>
            <w:tcW w:w="992" w:type="dxa"/>
            <w:vAlign w:val="center"/>
          </w:tcPr>
          <w:p w14:paraId="243DCC7E" w14:textId="77777777" w:rsidR="005D6B3A" w:rsidRPr="005D6B3A" w:rsidRDefault="005D6B3A" w:rsidP="005D6B3A">
            <w:pPr>
              <w:jc w:val="center"/>
              <w:rPr>
                <w:sz w:val="26"/>
                <w:szCs w:val="26"/>
              </w:rPr>
            </w:pPr>
            <w:r w:rsidRPr="005D6B3A">
              <w:rPr>
                <w:sz w:val="26"/>
                <w:szCs w:val="26"/>
              </w:rPr>
              <w:t>Số cử tri không đồng ý</w:t>
            </w:r>
          </w:p>
        </w:tc>
        <w:tc>
          <w:tcPr>
            <w:tcW w:w="802" w:type="dxa"/>
            <w:vAlign w:val="center"/>
          </w:tcPr>
          <w:p w14:paraId="71DACD1F" w14:textId="77777777" w:rsidR="005D6B3A" w:rsidRPr="005D6B3A" w:rsidRDefault="005D6B3A" w:rsidP="005D6B3A">
            <w:pPr>
              <w:jc w:val="center"/>
              <w:rPr>
                <w:sz w:val="26"/>
                <w:szCs w:val="26"/>
              </w:rPr>
            </w:pPr>
            <w:r w:rsidRPr="005D6B3A">
              <w:rPr>
                <w:sz w:val="26"/>
                <w:szCs w:val="26"/>
              </w:rPr>
              <w:t>Tỷ lệ (%)</w:t>
            </w:r>
          </w:p>
        </w:tc>
      </w:tr>
      <w:tr w:rsidR="005D6B3A" w:rsidRPr="005D6B3A" w14:paraId="5FC5874B" w14:textId="77777777" w:rsidTr="007B38F5">
        <w:trPr>
          <w:trHeight w:val="567"/>
        </w:trPr>
        <w:tc>
          <w:tcPr>
            <w:tcW w:w="710" w:type="dxa"/>
            <w:vAlign w:val="center"/>
          </w:tcPr>
          <w:p w14:paraId="6C77D799" w14:textId="77777777" w:rsidR="005D6B3A" w:rsidRPr="005D6B3A" w:rsidRDefault="005D6B3A" w:rsidP="005D6B3A">
            <w:pPr>
              <w:jc w:val="center"/>
              <w:rPr>
                <w:b/>
                <w:bCs/>
                <w:sz w:val="26"/>
                <w:szCs w:val="26"/>
              </w:rPr>
            </w:pPr>
            <w:r w:rsidRPr="005D6B3A">
              <w:rPr>
                <w:b/>
                <w:bCs/>
                <w:sz w:val="26"/>
                <w:szCs w:val="26"/>
              </w:rPr>
              <w:t>I</w:t>
            </w:r>
          </w:p>
        </w:tc>
        <w:tc>
          <w:tcPr>
            <w:tcW w:w="2777" w:type="dxa"/>
            <w:vAlign w:val="center"/>
          </w:tcPr>
          <w:p w14:paraId="4C96FD18" w14:textId="77777777" w:rsidR="005D6B3A" w:rsidRPr="005D6B3A" w:rsidRDefault="005D6B3A" w:rsidP="005D6B3A">
            <w:pPr>
              <w:jc w:val="center"/>
              <w:rPr>
                <w:b/>
                <w:bCs/>
                <w:sz w:val="26"/>
                <w:szCs w:val="26"/>
              </w:rPr>
            </w:pPr>
            <w:r w:rsidRPr="005D6B3A">
              <w:rPr>
                <w:b/>
                <w:bCs/>
                <w:sz w:val="26"/>
                <w:szCs w:val="26"/>
              </w:rPr>
              <w:t xml:space="preserve">TP. Điện Biên Phủ </w:t>
            </w:r>
            <w:r w:rsidRPr="005D6B3A">
              <w:rPr>
                <w:sz w:val="26"/>
                <w:szCs w:val="26"/>
              </w:rPr>
              <w:t>(gồm 12 ĐVHC cấp xã)</w:t>
            </w:r>
          </w:p>
        </w:tc>
        <w:tc>
          <w:tcPr>
            <w:tcW w:w="1050" w:type="dxa"/>
            <w:vAlign w:val="center"/>
          </w:tcPr>
          <w:p w14:paraId="57786CF1" w14:textId="77777777" w:rsidR="005D6B3A" w:rsidRPr="005D6B3A" w:rsidRDefault="005D6B3A" w:rsidP="005D6B3A">
            <w:pPr>
              <w:jc w:val="center"/>
              <w:rPr>
                <w:sz w:val="26"/>
                <w:szCs w:val="26"/>
              </w:rPr>
            </w:pPr>
            <w:r w:rsidRPr="005D6B3A">
              <w:rPr>
                <w:sz w:val="26"/>
                <w:szCs w:val="26"/>
              </w:rPr>
              <w:t>19.973</w:t>
            </w:r>
          </w:p>
        </w:tc>
        <w:tc>
          <w:tcPr>
            <w:tcW w:w="1088" w:type="dxa"/>
            <w:vAlign w:val="center"/>
          </w:tcPr>
          <w:p w14:paraId="41F8309E" w14:textId="77777777" w:rsidR="005D6B3A" w:rsidRPr="005D6B3A" w:rsidRDefault="005D6B3A" w:rsidP="005D6B3A">
            <w:pPr>
              <w:jc w:val="center"/>
              <w:rPr>
                <w:sz w:val="26"/>
                <w:szCs w:val="26"/>
              </w:rPr>
            </w:pPr>
            <w:r w:rsidRPr="005D6B3A">
              <w:rPr>
                <w:sz w:val="26"/>
                <w:szCs w:val="26"/>
              </w:rPr>
              <w:t>16.859</w:t>
            </w:r>
          </w:p>
        </w:tc>
        <w:tc>
          <w:tcPr>
            <w:tcW w:w="801" w:type="dxa"/>
            <w:vAlign w:val="center"/>
          </w:tcPr>
          <w:p w14:paraId="696DF9C8" w14:textId="77777777" w:rsidR="005D6B3A" w:rsidRPr="005D6B3A" w:rsidRDefault="005D6B3A" w:rsidP="005D6B3A">
            <w:pPr>
              <w:jc w:val="center"/>
              <w:rPr>
                <w:sz w:val="26"/>
                <w:szCs w:val="26"/>
              </w:rPr>
            </w:pPr>
            <w:r w:rsidRPr="005D6B3A">
              <w:rPr>
                <w:sz w:val="26"/>
                <w:szCs w:val="26"/>
              </w:rPr>
              <w:t>84,41</w:t>
            </w:r>
          </w:p>
        </w:tc>
        <w:tc>
          <w:tcPr>
            <w:tcW w:w="946" w:type="dxa"/>
            <w:vAlign w:val="center"/>
          </w:tcPr>
          <w:p w14:paraId="3B146C6F" w14:textId="77777777" w:rsidR="005D6B3A" w:rsidRPr="005D6B3A" w:rsidRDefault="005D6B3A" w:rsidP="005D6B3A">
            <w:pPr>
              <w:jc w:val="center"/>
              <w:rPr>
                <w:sz w:val="26"/>
                <w:szCs w:val="26"/>
              </w:rPr>
            </w:pPr>
            <w:r w:rsidRPr="005D6B3A">
              <w:rPr>
                <w:sz w:val="26"/>
                <w:szCs w:val="26"/>
              </w:rPr>
              <w:t>16.854</w:t>
            </w:r>
          </w:p>
        </w:tc>
        <w:tc>
          <w:tcPr>
            <w:tcW w:w="851" w:type="dxa"/>
            <w:vAlign w:val="center"/>
          </w:tcPr>
          <w:p w14:paraId="1990C50E" w14:textId="77777777" w:rsidR="005D6B3A" w:rsidRPr="005D6B3A" w:rsidRDefault="005D6B3A" w:rsidP="005D6B3A">
            <w:pPr>
              <w:jc w:val="center"/>
              <w:rPr>
                <w:sz w:val="26"/>
                <w:szCs w:val="26"/>
              </w:rPr>
            </w:pPr>
            <w:r w:rsidRPr="005D6B3A">
              <w:rPr>
                <w:sz w:val="26"/>
                <w:szCs w:val="26"/>
              </w:rPr>
              <w:t>84,38</w:t>
            </w:r>
          </w:p>
        </w:tc>
        <w:tc>
          <w:tcPr>
            <w:tcW w:w="992" w:type="dxa"/>
            <w:vAlign w:val="center"/>
          </w:tcPr>
          <w:p w14:paraId="61E45EAF" w14:textId="77777777" w:rsidR="005D6B3A" w:rsidRPr="005D6B3A" w:rsidRDefault="005D6B3A" w:rsidP="005D6B3A">
            <w:pPr>
              <w:jc w:val="center"/>
              <w:rPr>
                <w:sz w:val="26"/>
                <w:szCs w:val="26"/>
              </w:rPr>
            </w:pPr>
            <w:r w:rsidRPr="005D6B3A">
              <w:rPr>
                <w:sz w:val="26"/>
                <w:szCs w:val="26"/>
              </w:rPr>
              <w:t>5</w:t>
            </w:r>
          </w:p>
        </w:tc>
        <w:tc>
          <w:tcPr>
            <w:tcW w:w="802" w:type="dxa"/>
            <w:vAlign w:val="center"/>
          </w:tcPr>
          <w:p w14:paraId="11114D0C" w14:textId="77777777" w:rsidR="005D6B3A" w:rsidRPr="005D6B3A" w:rsidRDefault="005D6B3A" w:rsidP="005D6B3A">
            <w:pPr>
              <w:jc w:val="center"/>
              <w:rPr>
                <w:sz w:val="26"/>
                <w:szCs w:val="26"/>
              </w:rPr>
            </w:pPr>
            <w:r w:rsidRPr="005D6B3A">
              <w:rPr>
                <w:sz w:val="26"/>
                <w:szCs w:val="26"/>
              </w:rPr>
              <w:t>0,03</w:t>
            </w:r>
          </w:p>
        </w:tc>
      </w:tr>
      <w:tr w:rsidR="005D6B3A" w:rsidRPr="005D6B3A" w14:paraId="73465A83" w14:textId="77777777" w:rsidTr="007B38F5">
        <w:trPr>
          <w:trHeight w:val="567"/>
        </w:trPr>
        <w:tc>
          <w:tcPr>
            <w:tcW w:w="710" w:type="dxa"/>
            <w:vAlign w:val="center"/>
          </w:tcPr>
          <w:p w14:paraId="37E44274" w14:textId="77777777" w:rsidR="005D6B3A" w:rsidRPr="005D6B3A" w:rsidRDefault="005D6B3A" w:rsidP="005D6B3A">
            <w:pPr>
              <w:jc w:val="center"/>
              <w:rPr>
                <w:b/>
                <w:bCs/>
                <w:sz w:val="26"/>
                <w:szCs w:val="26"/>
              </w:rPr>
            </w:pPr>
            <w:r w:rsidRPr="005D6B3A">
              <w:rPr>
                <w:b/>
                <w:bCs/>
                <w:sz w:val="26"/>
                <w:szCs w:val="26"/>
              </w:rPr>
              <w:t>II</w:t>
            </w:r>
          </w:p>
        </w:tc>
        <w:tc>
          <w:tcPr>
            <w:tcW w:w="2777" w:type="dxa"/>
            <w:vAlign w:val="center"/>
          </w:tcPr>
          <w:p w14:paraId="4AD63FCB" w14:textId="77777777" w:rsidR="005D6B3A" w:rsidRPr="005D6B3A" w:rsidRDefault="005D6B3A" w:rsidP="005D6B3A">
            <w:pPr>
              <w:jc w:val="center"/>
              <w:rPr>
                <w:b/>
                <w:bCs/>
                <w:sz w:val="26"/>
                <w:szCs w:val="26"/>
              </w:rPr>
            </w:pPr>
            <w:r w:rsidRPr="005D6B3A">
              <w:rPr>
                <w:b/>
                <w:bCs/>
                <w:sz w:val="26"/>
                <w:szCs w:val="26"/>
              </w:rPr>
              <w:t>Huyện Điện Biên</w:t>
            </w:r>
          </w:p>
          <w:p w14:paraId="185A3EEB" w14:textId="77777777" w:rsidR="005D6B3A" w:rsidRPr="005D6B3A" w:rsidRDefault="005D6B3A" w:rsidP="005D6B3A">
            <w:pPr>
              <w:jc w:val="center"/>
              <w:rPr>
                <w:sz w:val="26"/>
                <w:szCs w:val="26"/>
              </w:rPr>
            </w:pPr>
            <w:r w:rsidRPr="005D6B3A">
              <w:rPr>
                <w:sz w:val="26"/>
                <w:szCs w:val="26"/>
              </w:rPr>
              <w:t>(gồm 21 ĐVHC cấp xã)</w:t>
            </w:r>
          </w:p>
        </w:tc>
        <w:tc>
          <w:tcPr>
            <w:tcW w:w="1050" w:type="dxa"/>
            <w:vAlign w:val="center"/>
          </w:tcPr>
          <w:p w14:paraId="592C6DA0" w14:textId="77777777" w:rsidR="005D6B3A" w:rsidRPr="005D6B3A" w:rsidRDefault="005D6B3A" w:rsidP="005D6B3A">
            <w:pPr>
              <w:jc w:val="center"/>
              <w:rPr>
                <w:sz w:val="26"/>
                <w:szCs w:val="26"/>
              </w:rPr>
            </w:pPr>
            <w:r w:rsidRPr="005D6B3A">
              <w:rPr>
                <w:sz w:val="26"/>
                <w:szCs w:val="26"/>
              </w:rPr>
              <w:t>25.556</w:t>
            </w:r>
          </w:p>
        </w:tc>
        <w:tc>
          <w:tcPr>
            <w:tcW w:w="1088" w:type="dxa"/>
            <w:vAlign w:val="center"/>
          </w:tcPr>
          <w:p w14:paraId="18766C11" w14:textId="77777777" w:rsidR="005D6B3A" w:rsidRPr="005D6B3A" w:rsidRDefault="005D6B3A" w:rsidP="005D6B3A">
            <w:pPr>
              <w:jc w:val="center"/>
              <w:rPr>
                <w:sz w:val="26"/>
                <w:szCs w:val="26"/>
              </w:rPr>
            </w:pPr>
            <w:r w:rsidRPr="005D6B3A">
              <w:rPr>
                <w:sz w:val="26"/>
                <w:szCs w:val="26"/>
              </w:rPr>
              <w:t>21.873</w:t>
            </w:r>
          </w:p>
        </w:tc>
        <w:tc>
          <w:tcPr>
            <w:tcW w:w="801" w:type="dxa"/>
            <w:vAlign w:val="center"/>
          </w:tcPr>
          <w:p w14:paraId="121C92F5" w14:textId="77777777" w:rsidR="005D6B3A" w:rsidRPr="005D6B3A" w:rsidRDefault="005D6B3A" w:rsidP="005D6B3A">
            <w:pPr>
              <w:jc w:val="center"/>
              <w:rPr>
                <w:sz w:val="26"/>
                <w:szCs w:val="26"/>
              </w:rPr>
            </w:pPr>
            <w:r w:rsidRPr="005D6B3A">
              <w:rPr>
                <w:sz w:val="26"/>
                <w:szCs w:val="26"/>
              </w:rPr>
              <w:t>85,59</w:t>
            </w:r>
          </w:p>
        </w:tc>
        <w:tc>
          <w:tcPr>
            <w:tcW w:w="946" w:type="dxa"/>
            <w:vAlign w:val="center"/>
          </w:tcPr>
          <w:p w14:paraId="6D3E7F1E" w14:textId="77777777" w:rsidR="005D6B3A" w:rsidRPr="005D6B3A" w:rsidRDefault="005D6B3A" w:rsidP="005D6B3A">
            <w:pPr>
              <w:jc w:val="center"/>
              <w:rPr>
                <w:sz w:val="26"/>
                <w:szCs w:val="26"/>
              </w:rPr>
            </w:pPr>
            <w:r w:rsidRPr="005D6B3A">
              <w:rPr>
                <w:sz w:val="26"/>
                <w:szCs w:val="26"/>
              </w:rPr>
              <w:t>21.409</w:t>
            </w:r>
          </w:p>
        </w:tc>
        <w:tc>
          <w:tcPr>
            <w:tcW w:w="851" w:type="dxa"/>
            <w:vAlign w:val="center"/>
          </w:tcPr>
          <w:p w14:paraId="119F91FF" w14:textId="77777777" w:rsidR="005D6B3A" w:rsidRPr="005D6B3A" w:rsidRDefault="005D6B3A" w:rsidP="005D6B3A">
            <w:pPr>
              <w:jc w:val="center"/>
              <w:rPr>
                <w:sz w:val="26"/>
                <w:szCs w:val="26"/>
              </w:rPr>
            </w:pPr>
            <w:r w:rsidRPr="005D6B3A">
              <w:rPr>
                <w:sz w:val="26"/>
                <w:szCs w:val="26"/>
              </w:rPr>
              <w:t>83,77</w:t>
            </w:r>
          </w:p>
        </w:tc>
        <w:tc>
          <w:tcPr>
            <w:tcW w:w="992" w:type="dxa"/>
            <w:vAlign w:val="center"/>
          </w:tcPr>
          <w:p w14:paraId="31B08CEC" w14:textId="77777777" w:rsidR="005D6B3A" w:rsidRPr="005D6B3A" w:rsidRDefault="005D6B3A" w:rsidP="005D6B3A">
            <w:pPr>
              <w:jc w:val="center"/>
              <w:rPr>
                <w:sz w:val="26"/>
                <w:szCs w:val="26"/>
              </w:rPr>
            </w:pPr>
            <w:r w:rsidRPr="005D6B3A">
              <w:rPr>
                <w:sz w:val="26"/>
                <w:szCs w:val="26"/>
              </w:rPr>
              <w:t>464</w:t>
            </w:r>
          </w:p>
        </w:tc>
        <w:tc>
          <w:tcPr>
            <w:tcW w:w="802" w:type="dxa"/>
            <w:vAlign w:val="center"/>
          </w:tcPr>
          <w:p w14:paraId="5D1B16CB" w14:textId="77777777" w:rsidR="005D6B3A" w:rsidRPr="005D6B3A" w:rsidRDefault="005D6B3A" w:rsidP="005D6B3A">
            <w:pPr>
              <w:jc w:val="center"/>
              <w:rPr>
                <w:sz w:val="26"/>
                <w:szCs w:val="26"/>
              </w:rPr>
            </w:pPr>
            <w:r w:rsidRPr="005D6B3A">
              <w:rPr>
                <w:sz w:val="26"/>
                <w:szCs w:val="26"/>
              </w:rPr>
              <w:t>1,82</w:t>
            </w:r>
          </w:p>
        </w:tc>
      </w:tr>
      <w:tr w:rsidR="005D6B3A" w:rsidRPr="005D6B3A" w14:paraId="56EDF2E9" w14:textId="77777777" w:rsidTr="007B38F5">
        <w:trPr>
          <w:trHeight w:val="567"/>
        </w:trPr>
        <w:tc>
          <w:tcPr>
            <w:tcW w:w="710" w:type="dxa"/>
            <w:vAlign w:val="center"/>
          </w:tcPr>
          <w:p w14:paraId="6D0B3B96" w14:textId="77777777" w:rsidR="005D6B3A" w:rsidRPr="005D6B3A" w:rsidRDefault="005D6B3A" w:rsidP="005D6B3A">
            <w:pPr>
              <w:jc w:val="center"/>
              <w:rPr>
                <w:b/>
                <w:bCs/>
                <w:sz w:val="26"/>
                <w:szCs w:val="26"/>
              </w:rPr>
            </w:pPr>
            <w:r w:rsidRPr="005D6B3A">
              <w:rPr>
                <w:b/>
                <w:bCs/>
                <w:sz w:val="26"/>
                <w:szCs w:val="26"/>
              </w:rPr>
              <w:t>III</w:t>
            </w:r>
          </w:p>
        </w:tc>
        <w:tc>
          <w:tcPr>
            <w:tcW w:w="2777" w:type="dxa"/>
            <w:vAlign w:val="center"/>
          </w:tcPr>
          <w:p w14:paraId="62F9EE30" w14:textId="77777777" w:rsidR="005D6B3A" w:rsidRPr="005D6B3A" w:rsidRDefault="005D6B3A" w:rsidP="005D6B3A">
            <w:pPr>
              <w:jc w:val="center"/>
              <w:rPr>
                <w:b/>
                <w:bCs/>
                <w:sz w:val="26"/>
                <w:szCs w:val="26"/>
              </w:rPr>
            </w:pPr>
            <w:r w:rsidRPr="005D6B3A">
              <w:rPr>
                <w:b/>
                <w:bCs/>
                <w:sz w:val="26"/>
                <w:szCs w:val="26"/>
              </w:rPr>
              <w:t>Thị xã Mường Lay</w:t>
            </w:r>
          </w:p>
          <w:p w14:paraId="29339BA7" w14:textId="77777777" w:rsidR="005D6B3A" w:rsidRPr="005D6B3A" w:rsidRDefault="005D6B3A" w:rsidP="005D6B3A">
            <w:pPr>
              <w:jc w:val="center"/>
              <w:rPr>
                <w:sz w:val="26"/>
                <w:szCs w:val="26"/>
              </w:rPr>
            </w:pPr>
            <w:r w:rsidRPr="005D6B3A">
              <w:rPr>
                <w:sz w:val="26"/>
                <w:szCs w:val="26"/>
              </w:rPr>
              <w:t>(gồm 3 ĐVHC cấp xã)</w:t>
            </w:r>
          </w:p>
        </w:tc>
        <w:tc>
          <w:tcPr>
            <w:tcW w:w="1050" w:type="dxa"/>
            <w:vAlign w:val="center"/>
          </w:tcPr>
          <w:p w14:paraId="3BE724F1" w14:textId="77777777" w:rsidR="005D6B3A" w:rsidRPr="005D6B3A" w:rsidRDefault="005D6B3A" w:rsidP="005D6B3A">
            <w:pPr>
              <w:jc w:val="center"/>
              <w:rPr>
                <w:sz w:val="26"/>
                <w:szCs w:val="26"/>
              </w:rPr>
            </w:pPr>
            <w:r w:rsidRPr="005D6B3A">
              <w:rPr>
                <w:sz w:val="26"/>
                <w:szCs w:val="26"/>
              </w:rPr>
              <w:t>2.956</w:t>
            </w:r>
          </w:p>
        </w:tc>
        <w:tc>
          <w:tcPr>
            <w:tcW w:w="1088" w:type="dxa"/>
            <w:vAlign w:val="center"/>
          </w:tcPr>
          <w:p w14:paraId="2D811223" w14:textId="77777777" w:rsidR="005D6B3A" w:rsidRPr="005D6B3A" w:rsidRDefault="005D6B3A" w:rsidP="005D6B3A">
            <w:pPr>
              <w:jc w:val="center"/>
              <w:rPr>
                <w:sz w:val="26"/>
                <w:szCs w:val="26"/>
              </w:rPr>
            </w:pPr>
            <w:r w:rsidRPr="005D6B3A">
              <w:rPr>
                <w:sz w:val="26"/>
                <w:szCs w:val="26"/>
              </w:rPr>
              <w:t>2.749</w:t>
            </w:r>
          </w:p>
        </w:tc>
        <w:tc>
          <w:tcPr>
            <w:tcW w:w="801" w:type="dxa"/>
            <w:vAlign w:val="center"/>
          </w:tcPr>
          <w:p w14:paraId="4BA1815C" w14:textId="77777777" w:rsidR="005D6B3A" w:rsidRPr="005D6B3A" w:rsidRDefault="005D6B3A" w:rsidP="005D6B3A">
            <w:pPr>
              <w:jc w:val="center"/>
              <w:rPr>
                <w:sz w:val="26"/>
                <w:szCs w:val="26"/>
              </w:rPr>
            </w:pPr>
            <w:r w:rsidRPr="005D6B3A">
              <w:rPr>
                <w:sz w:val="26"/>
                <w:szCs w:val="26"/>
              </w:rPr>
              <w:t>93</w:t>
            </w:r>
          </w:p>
        </w:tc>
        <w:tc>
          <w:tcPr>
            <w:tcW w:w="946" w:type="dxa"/>
            <w:vAlign w:val="center"/>
          </w:tcPr>
          <w:p w14:paraId="0DEC8C8D" w14:textId="77777777" w:rsidR="005D6B3A" w:rsidRPr="005D6B3A" w:rsidRDefault="005D6B3A" w:rsidP="005D6B3A">
            <w:pPr>
              <w:jc w:val="center"/>
              <w:rPr>
                <w:sz w:val="26"/>
                <w:szCs w:val="26"/>
              </w:rPr>
            </w:pPr>
            <w:r w:rsidRPr="005D6B3A">
              <w:rPr>
                <w:sz w:val="26"/>
                <w:szCs w:val="26"/>
              </w:rPr>
              <w:t>2.749</w:t>
            </w:r>
          </w:p>
        </w:tc>
        <w:tc>
          <w:tcPr>
            <w:tcW w:w="851" w:type="dxa"/>
            <w:vAlign w:val="center"/>
          </w:tcPr>
          <w:p w14:paraId="46D8C6CD" w14:textId="77777777" w:rsidR="005D6B3A" w:rsidRPr="005D6B3A" w:rsidRDefault="005D6B3A" w:rsidP="005D6B3A">
            <w:pPr>
              <w:jc w:val="center"/>
              <w:rPr>
                <w:sz w:val="26"/>
                <w:szCs w:val="26"/>
              </w:rPr>
            </w:pPr>
            <w:r w:rsidRPr="005D6B3A">
              <w:rPr>
                <w:sz w:val="26"/>
                <w:szCs w:val="26"/>
              </w:rPr>
              <w:t>93</w:t>
            </w:r>
          </w:p>
        </w:tc>
        <w:tc>
          <w:tcPr>
            <w:tcW w:w="992" w:type="dxa"/>
            <w:vAlign w:val="center"/>
          </w:tcPr>
          <w:p w14:paraId="054F8E8D" w14:textId="77777777" w:rsidR="005D6B3A" w:rsidRPr="005D6B3A" w:rsidRDefault="005D6B3A" w:rsidP="005D6B3A">
            <w:pPr>
              <w:jc w:val="center"/>
              <w:rPr>
                <w:sz w:val="26"/>
                <w:szCs w:val="26"/>
              </w:rPr>
            </w:pPr>
            <w:r w:rsidRPr="005D6B3A">
              <w:rPr>
                <w:sz w:val="26"/>
                <w:szCs w:val="26"/>
              </w:rPr>
              <w:t>0</w:t>
            </w:r>
          </w:p>
        </w:tc>
        <w:tc>
          <w:tcPr>
            <w:tcW w:w="802" w:type="dxa"/>
            <w:vAlign w:val="center"/>
          </w:tcPr>
          <w:p w14:paraId="581C7629" w14:textId="77777777" w:rsidR="005D6B3A" w:rsidRPr="005D6B3A" w:rsidRDefault="005D6B3A" w:rsidP="005D6B3A">
            <w:pPr>
              <w:jc w:val="center"/>
              <w:rPr>
                <w:sz w:val="26"/>
                <w:szCs w:val="26"/>
              </w:rPr>
            </w:pPr>
            <w:r w:rsidRPr="005D6B3A">
              <w:rPr>
                <w:sz w:val="26"/>
                <w:szCs w:val="26"/>
              </w:rPr>
              <w:t>0</w:t>
            </w:r>
          </w:p>
        </w:tc>
      </w:tr>
      <w:tr w:rsidR="005D6B3A" w:rsidRPr="005D6B3A" w14:paraId="0F7B3363" w14:textId="77777777" w:rsidTr="007B38F5">
        <w:trPr>
          <w:trHeight w:val="567"/>
        </w:trPr>
        <w:tc>
          <w:tcPr>
            <w:tcW w:w="710" w:type="dxa"/>
            <w:vAlign w:val="center"/>
          </w:tcPr>
          <w:p w14:paraId="018CC3B1" w14:textId="77777777" w:rsidR="005D6B3A" w:rsidRPr="005D6B3A" w:rsidRDefault="005D6B3A" w:rsidP="005D6B3A">
            <w:pPr>
              <w:jc w:val="center"/>
              <w:rPr>
                <w:b/>
                <w:bCs/>
                <w:sz w:val="26"/>
                <w:szCs w:val="26"/>
              </w:rPr>
            </w:pPr>
            <w:r w:rsidRPr="005D6B3A">
              <w:rPr>
                <w:b/>
                <w:bCs/>
                <w:sz w:val="26"/>
                <w:szCs w:val="26"/>
              </w:rPr>
              <w:t>IV</w:t>
            </w:r>
          </w:p>
        </w:tc>
        <w:tc>
          <w:tcPr>
            <w:tcW w:w="2777" w:type="dxa"/>
            <w:vAlign w:val="center"/>
          </w:tcPr>
          <w:p w14:paraId="103C181F" w14:textId="77777777" w:rsidR="005D6B3A" w:rsidRPr="005D6B3A" w:rsidRDefault="005D6B3A" w:rsidP="005D6B3A">
            <w:pPr>
              <w:jc w:val="center"/>
              <w:rPr>
                <w:b/>
                <w:bCs/>
                <w:sz w:val="26"/>
                <w:szCs w:val="26"/>
              </w:rPr>
            </w:pPr>
            <w:r w:rsidRPr="005D6B3A">
              <w:rPr>
                <w:b/>
                <w:bCs/>
                <w:sz w:val="26"/>
                <w:szCs w:val="26"/>
              </w:rPr>
              <w:t>Huyện Mường Chà</w:t>
            </w:r>
          </w:p>
          <w:p w14:paraId="6C76274A" w14:textId="77777777" w:rsidR="005D6B3A" w:rsidRPr="005D6B3A" w:rsidRDefault="005D6B3A" w:rsidP="005D6B3A">
            <w:pPr>
              <w:jc w:val="center"/>
              <w:rPr>
                <w:sz w:val="26"/>
                <w:szCs w:val="26"/>
              </w:rPr>
            </w:pPr>
            <w:r w:rsidRPr="005D6B3A">
              <w:rPr>
                <w:sz w:val="26"/>
                <w:szCs w:val="26"/>
              </w:rPr>
              <w:t>(gồm 12 ĐVHC cấp xã)</w:t>
            </w:r>
          </w:p>
        </w:tc>
        <w:tc>
          <w:tcPr>
            <w:tcW w:w="1050" w:type="dxa"/>
            <w:vAlign w:val="center"/>
          </w:tcPr>
          <w:p w14:paraId="0BCE38E9" w14:textId="77777777" w:rsidR="005D6B3A" w:rsidRPr="005D6B3A" w:rsidRDefault="005D6B3A" w:rsidP="005D6B3A">
            <w:pPr>
              <w:jc w:val="center"/>
              <w:rPr>
                <w:sz w:val="26"/>
                <w:szCs w:val="26"/>
              </w:rPr>
            </w:pPr>
            <w:r w:rsidRPr="005D6B3A">
              <w:rPr>
                <w:sz w:val="26"/>
                <w:szCs w:val="26"/>
              </w:rPr>
              <w:t>10.298</w:t>
            </w:r>
          </w:p>
        </w:tc>
        <w:tc>
          <w:tcPr>
            <w:tcW w:w="1088" w:type="dxa"/>
            <w:vAlign w:val="center"/>
          </w:tcPr>
          <w:p w14:paraId="0169F79F" w14:textId="77777777" w:rsidR="005D6B3A" w:rsidRPr="005D6B3A" w:rsidRDefault="005D6B3A" w:rsidP="005D6B3A">
            <w:pPr>
              <w:jc w:val="center"/>
              <w:rPr>
                <w:sz w:val="26"/>
                <w:szCs w:val="26"/>
              </w:rPr>
            </w:pPr>
            <w:r w:rsidRPr="005D6B3A">
              <w:rPr>
                <w:sz w:val="26"/>
                <w:szCs w:val="26"/>
              </w:rPr>
              <w:t>8.142</w:t>
            </w:r>
          </w:p>
        </w:tc>
        <w:tc>
          <w:tcPr>
            <w:tcW w:w="801" w:type="dxa"/>
            <w:vAlign w:val="center"/>
          </w:tcPr>
          <w:p w14:paraId="594D5259" w14:textId="77777777" w:rsidR="005D6B3A" w:rsidRPr="005D6B3A" w:rsidRDefault="005D6B3A" w:rsidP="005D6B3A">
            <w:pPr>
              <w:jc w:val="center"/>
              <w:rPr>
                <w:sz w:val="26"/>
                <w:szCs w:val="26"/>
              </w:rPr>
            </w:pPr>
            <w:r w:rsidRPr="005D6B3A">
              <w:rPr>
                <w:sz w:val="26"/>
                <w:szCs w:val="26"/>
              </w:rPr>
              <w:t>79,06</w:t>
            </w:r>
          </w:p>
        </w:tc>
        <w:tc>
          <w:tcPr>
            <w:tcW w:w="946" w:type="dxa"/>
            <w:vAlign w:val="center"/>
          </w:tcPr>
          <w:p w14:paraId="065CF408" w14:textId="77777777" w:rsidR="005D6B3A" w:rsidRPr="005D6B3A" w:rsidRDefault="005D6B3A" w:rsidP="005D6B3A">
            <w:pPr>
              <w:jc w:val="center"/>
              <w:rPr>
                <w:sz w:val="26"/>
                <w:szCs w:val="26"/>
              </w:rPr>
            </w:pPr>
            <w:r w:rsidRPr="005D6B3A">
              <w:rPr>
                <w:sz w:val="26"/>
                <w:szCs w:val="26"/>
              </w:rPr>
              <w:t>8.111</w:t>
            </w:r>
          </w:p>
        </w:tc>
        <w:tc>
          <w:tcPr>
            <w:tcW w:w="851" w:type="dxa"/>
            <w:vAlign w:val="center"/>
          </w:tcPr>
          <w:p w14:paraId="370A91BA" w14:textId="77777777" w:rsidR="005D6B3A" w:rsidRPr="005D6B3A" w:rsidRDefault="005D6B3A" w:rsidP="005D6B3A">
            <w:pPr>
              <w:jc w:val="center"/>
              <w:rPr>
                <w:sz w:val="26"/>
                <w:szCs w:val="26"/>
              </w:rPr>
            </w:pPr>
            <w:r w:rsidRPr="005D6B3A">
              <w:rPr>
                <w:sz w:val="26"/>
                <w:szCs w:val="26"/>
              </w:rPr>
              <w:t>78,76</w:t>
            </w:r>
          </w:p>
        </w:tc>
        <w:tc>
          <w:tcPr>
            <w:tcW w:w="992" w:type="dxa"/>
            <w:vAlign w:val="center"/>
          </w:tcPr>
          <w:p w14:paraId="2B85569A" w14:textId="77777777" w:rsidR="005D6B3A" w:rsidRPr="005D6B3A" w:rsidRDefault="005D6B3A" w:rsidP="005D6B3A">
            <w:pPr>
              <w:jc w:val="center"/>
              <w:rPr>
                <w:sz w:val="26"/>
                <w:szCs w:val="26"/>
              </w:rPr>
            </w:pPr>
            <w:r w:rsidRPr="005D6B3A">
              <w:rPr>
                <w:sz w:val="26"/>
                <w:szCs w:val="26"/>
              </w:rPr>
              <w:t>31</w:t>
            </w:r>
          </w:p>
        </w:tc>
        <w:tc>
          <w:tcPr>
            <w:tcW w:w="802" w:type="dxa"/>
            <w:vAlign w:val="center"/>
          </w:tcPr>
          <w:p w14:paraId="3558171B" w14:textId="77777777" w:rsidR="005D6B3A" w:rsidRPr="005D6B3A" w:rsidRDefault="005D6B3A" w:rsidP="005D6B3A">
            <w:pPr>
              <w:jc w:val="center"/>
              <w:rPr>
                <w:sz w:val="26"/>
                <w:szCs w:val="26"/>
              </w:rPr>
            </w:pPr>
            <w:r w:rsidRPr="005D6B3A">
              <w:rPr>
                <w:sz w:val="26"/>
                <w:szCs w:val="26"/>
              </w:rPr>
              <w:t>0,3</w:t>
            </w:r>
          </w:p>
        </w:tc>
      </w:tr>
      <w:tr w:rsidR="005D6B3A" w:rsidRPr="005D6B3A" w14:paraId="1047A431" w14:textId="77777777" w:rsidTr="007B38F5">
        <w:trPr>
          <w:trHeight w:val="567"/>
        </w:trPr>
        <w:tc>
          <w:tcPr>
            <w:tcW w:w="710" w:type="dxa"/>
            <w:vAlign w:val="center"/>
          </w:tcPr>
          <w:p w14:paraId="046F28DF" w14:textId="77777777" w:rsidR="005D6B3A" w:rsidRPr="005D6B3A" w:rsidRDefault="005D6B3A" w:rsidP="005D6B3A">
            <w:pPr>
              <w:jc w:val="center"/>
              <w:rPr>
                <w:b/>
                <w:bCs/>
                <w:sz w:val="26"/>
                <w:szCs w:val="26"/>
              </w:rPr>
            </w:pPr>
            <w:r w:rsidRPr="005D6B3A">
              <w:rPr>
                <w:b/>
                <w:bCs/>
                <w:sz w:val="26"/>
                <w:szCs w:val="26"/>
              </w:rPr>
              <w:t>V</w:t>
            </w:r>
          </w:p>
        </w:tc>
        <w:tc>
          <w:tcPr>
            <w:tcW w:w="2777" w:type="dxa"/>
            <w:vAlign w:val="center"/>
          </w:tcPr>
          <w:p w14:paraId="377FA690" w14:textId="77777777" w:rsidR="005D6B3A" w:rsidRPr="005D6B3A" w:rsidRDefault="005D6B3A" w:rsidP="005D6B3A">
            <w:pPr>
              <w:jc w:val="center"/>
              <w:rPr>
                <w:b/>
                <w:bCs/>
                <w:sz w:val="26"/>
                <w:szCs w:val="26"/>
              </w:rPr>
            </w:pPr>
            <w:r w:rsidRPr="005D6B3A">
              <w:rPr>
                <w:b/>
                <w:bCs/>
                <w:sz w:val="26"/>
                <w:szCs w:val="26"/>
              </w:rPr>
              <w:t>Huyện Mường Ảng</w:t>
            </w:r>
          </w:p>
          <w:p w14:paraId="3725BAF4" w14:textId="77777777" w:rsidR="005D6B3A" w:rsidRPr="005D6B3A" w:rsidRDefault="005D6B3A" w:rsidP="005D6B3A">
            <w:pPr>
              <w:jc w:val="center"/>
              <w:rPr>
                <w:sz w:val="26"/>
                <w:szCs w:val="26"/>
              </w:rPr>
            </w:pPr>
            <w:r w:rsidRPr="005D6B3A">
              <w:rPr>
                <w:sz w:val="26"/>
                <w:szCs w:val="26"/>
              </w:rPr>
              <w:t>(gồm 10 ĐVHC cấp xã)</w:t>
            </w:r>
          </w:p>
        </w:tc>
        <w:tc>
          <w:tcPr>
            <w:tcW w:w="1050" w:type="dxa"/>
            <w:vAlign w:val="center"/>
          </w:tcPr>
          <w:p w14:paraId="3D81F7E9" w14:textId="77777777" w:rsidR="005D6B3A" w:rsidRPr="005D6B3A" w:rsidRDefault="005D6B3A" w:rsidP="005D6B3A">
            <w:pPr>
              <w:jc w:val="center"/>
              <w:rPr>
                <w:sz w:val="26"/>
                <w:szCs w:val="26"/>
              </w:rPr>
            </w:pPr>
            <w:r w:rsidRPr="005D6B3A">
              <w:rPr>
                <w:sz w:val="26"/>
                <w:szCs w:val="26"/>
              </w:rPr>
              <w:t>11.506</w:t>
            </w:r>
          </w:p>
        </w:tc>
        <w:tc>
          <w:tcPr>
            <w:tcW w:w="1088" w:type="dxa"/>
            <w:vAlign w:val="center"/>
          </w:tcPr>
          <w:p w14:paraId="3E10743F" w14:textId="77777777" w:rsidR="005D6B3A" w:rsidRPr="005D6B3A" w:rsidRDefault="005D6B3A" w:rsidP="005D6B3A">
            <w:pPr>
              <w:jc w:val="center"/>
              <w:rPr>
                <w:sz w:val="26"/>
                <w:szCs w:val="26"/>
              </w:rPr>
            </w:pPr>
            <w:r w:rsidRPr="005D6B3A">
              <w:rPr>
                <w:sz w:val="26"/>
                <w:szCs w:val="26"/>
              </w:rPr>
              <w:t>9.860</w:t>
            </w:r>
          </w:p>
        </w:tc>
        <w:tc>
          <w:tcPr>
            <w:tcW w:w="801" w:type="dxa"/>
            <w:vAlign w:val="center"/>
          </w:tcPr>
          <w:p w14:paraId="18485D1F" w14:textId="77777777" w:rsidR="005D6B3A" w:rsidRPr="005D6B3A" w:rsidRDefault="005D6B3A" w:rsidP="005D6B3A">
            <w:pPr>
              <w:jc w:val="center"/>
              <w:rPr>
                <w:sz w:val="26"/>
                <w:szCs w:val="26"/>
              </w:rPr>
            </w:pPr>
            <w:r w:rsidRPr="005D6B3A">
              <w:rPr>
                <w:sz w:val="26"/>
                <w:szCs w:val="26"/>
              </w:rPr>
              <w:t>85,69</w:t>
            </w:r>
          </w:p>
        </w:tc>
        <w:tc>
          <w:tcPr>
            <w:tcW w:w="946" w:type="dxa"/>
            <w:vAlign w:val="center"/>
          </w:tcPr>
          <w:p w14:paraId="2B2925A3" w14:textId="77777777" w:rsidR="005D6B3A" w:rsidRPr="005D6B3A" w:rsidRDefault="005D6B3A" w:rsidP="005D6B3A">
            <w:pPr>
              <w:jc w:val="center"/>
              <w:rPr>
                <w:sz w:val="26"/>
                <w:szCs w:val="26"/>
              </w:rPr>
            </w:pPr>
            <w:r w:rsidRPr="005D6B3A">
              <w:rPr>
                <w:sz w:val="26"/>
                <w:szCs w:val="26"/>
              </w:rPr>
              <w:t>9.774</w:t>
            </w:r>
          </w:p>
        </w:tc>
        <w:tc>
          <w:tcPr>
            <w:tcW w:w="851" w:type="dxa"/>
            <w:vAlign w:val="center"/>
          </w:tcPr>
          <w:p w14:paraId="64959A9B" w14:textId="77777777" w:rsidR="005D6B3A" w:rsidRPr="005D6B3A" w:rsidRDefault="005D6B3A" w:rsidP="005D6B3A">
            <w:pPr>
              <w:jc w:val="center"/>
              <w:rPr>
                <w:sz w:val="26"/>
                <w:szCs w:val="26"/>
              </w:rPr>
            </w:pPr>
            <w:r w:rsidRPr="005D6B3A">
              <w:rPr>
                <w:sz w:val="26"/>
                <w:szCs w:val="26"/>
              </w:rPr>
              <w:t>84,95</w:t>
            </w:r>
          </w:p>
        </w:tc>
        <w:tc>
          <w:tcPr>
            <w:tcW w:w="992" w:type="dxa"/>
            <w:vAlign w:val="center"/>
          </w:tcPr>
          <w:p w14:paraId="5A591595" w14:textId="77777777" w:rsidR="005D6B3A" w:rsidRPr="005D6B3A" w:rsidRDefault="005D6B3A" w:rsidP="005D6B3A">
            <w:pPr>
              <w:jc w:val="center"/>
              <w:rPr>
                <w:sz w:val="26"/>
                <w:szCs w:val="26"/>
              </w:rPr>
            </w:pPr>
            <w:r w:rsidRPr="005D6B3A">
              <w:rPr>
                <w:sz w:val="26"/>
                <w:szCs w:val="26"/>
              </w:rPr>
              <w:t>86</w:t>
            </w:r>
          </w:p>
        </w:tc>
        <w:tc>
          <w:tcPr>
            <w:tcW w:w="802" w:type="dxa"/>
            <w:vAlign w:val="center"/>
          </w:tcPr>
          <w:p w14:paraId="269DD6D6" w14:textId="77777777" w:rsidR="005D6B3A" w:rsidRPr="005D6B3A" w:rsidRDefault="005D6B3A" w:rsidP="005D6B3A">
            <w:pPr>
              <w:jc w:val="center"/>
              <w:rPr>
                <w:sz w:val="26"/>
                <w:szCs w:val="26"/>
              </w:rPr>
            </w:pPr>
            <w:r w:rsidRPr="005D6B3A">
              <w:rPr>
                <w:sz w:val="26"/>
                <w:szCs w:val="26"/>
              </w:rPr>
              <w:t>0,75</w:t>
            </w:r>
          </w:p>
        </w:tc>
      </w:tr>
      <w:tr w:rsidR="005D6B3A" w:rsidRPr="005D6B3A" w14:paraId="5530F632" w14:textId="77777777" w:rsidTr="007B38F5">
        <w:trPr>
          <w:trHeight w:val="567"/>
        </w:trPr>
        <w:tc>
          <w:tcPr>
            <w:tcW w:w="710" w:type="dxa"/>
            <w:vAlign w:val="center"/>
          </w:tcPr>
          <w:p w14:paraId="2772941D" w14:textId="77777777" w:rsidR="005D6B3A" w:rsidRPr="005D6B3A" w:rsidRDefault="005D6B3A" w:rsidP="005D6B3A">
            <w:pPr>
              <w:jc w:val="center"/>
              <w:rPr>
                <w:b/>
                <w:bCs/>
                <w:sz w:val="26"/>
                <w:szCs w:val="26"/>
              </w:rPr>
            </w:pPr>
            <w:r w:rsidRPr="005D6B3A">
              <w:rPr>
                <w:b/>
                <w:bCs/>
                <w:sz w:val="26"/>
                <w:szCs w:val="26"/>
              </w:rPr>
              <w:t>VI</w:t>
            </w:r>
          </w:p>
        </w:tc>
        <w:tc>
          <w:tcPr>
            <w:tcW w:w="2777" w:type="dxa"/>
            <w:vAlign w:val="center"/>
          </w:tcPr>
          <w:p w14:paraId="71A8EBBB" w14:textId="77777777" w:rsidR="005D6B3A" w:rsidRPr="005D6B3A" w:rsidRDefault="005D6B3A" w:rsidP="005D6B3A">
            <w:pPr>
              <w:jc w:val="center"/>
              <w:rPr>
                <w:b/>
                <w:bCs/>
                <w:sz w:val="26"/>
                <w:szCs w:val="26"/>
              </w:rPr>
            </w:pPr>
            <w:r w:rsidRPr="005D6B3A">
              <w:rPr>
                <w:b/>
                <w:bCs/>
                <w:sz w:val="26"/>
                <w:szCs w:val="26"/>
              </w:rPr>
              <w:t>Huyện Tủa Chùa</w:t>
            </w:r>
          </w:p>
          <w:p w14:paraId="786864E8" w14:textId="77777777" w:rsidR="005D6B3A" w:rsidRPr="005D6B3A" w:rsidRDefault="005D6B3A" w:rsidP="005D6B3A">
            <w:pPr>
              <w:jc w:val="center"/>
              <w:rPr>
                <w:b/>
                <w:bCs/>
                <w:sz w:val="26"/>
                <w:szCs w:val="26"/>
              </w:rPr>
            </w:pPr>
            <w:r w:rsidRPr="005D6B3A">
              <w:rPr>
                <w:sz w:val="26"/>
                <w:szCs w:val="26"/>
              </w:rPr>
              <w:t>(gồm 12 ĐVHC cấp xã)</w:t>
            </w:r>
          </w:p>
        </w:tc>
        <w:tc>
          <w:tcPr>
            <w:tcW w:w="1050" w:type="dxa"/>
            <w:vAlign w:val="center"/>
          </w:tcPr>
          <w:p w14:paraId="57F421C6" w14:textId="77777777" w:rsidR="005D6B3A" w:rsidRPr="005D6B3A" w:rsidRDefault="005D6B3A" w:rsidP="005D6B3A">
            <w:pPr>
              <w:jc w:val="center"/>
              <w:rPr>
                <w:sz w:val="26"/>
                <w:szCs w:val="26"/>
              </w:rPr>
            </w:pPr>
            <w:r w:rsidRPr="005D6B3A">
              <w:rPr>
                <w:sz w:val="26"/>
                <w:szCs w:val="26"/>
              </w:rPr>
              <w:t>12.438</w:t>
            </w:r>
          </w:p>
        </w:tc>
        <w:tc>
          <w:tcPr>
            <w:tcW w:w="1088" w:type="dxa"/>
            <w:vAlign w:val="center"/>
          </w:tcPr>
          <w:p w14:paraId="4BC08EC2" w14:textId="77777777" w:rsidR="005D6B3A" w:rsidRPr="005D6B3A" w:rsidRDefault="005D6B3A" w:rsidP="005D6B3A">
            <w:pPr>
              <w:jc w:val="center"/>
              <w:rPr>
                <w:sz w:val="26"/>
                <w:szCs w:val="26"/>
              </w:rPr>
            </w:pPr>
            <w:r w:rsidRPr="005D6B3A">
              <w:rPr>
                <w:sz w:val="26"/>
                <w:szCs w:val="26"/>
              </w:rPr>
              <w:t>10.157</w:t>
            </w:r>
          </w:p>
        </w:tc>
        <w:tc>
          <w:tcPr>
            <w:tcW w:w="801" w:type="dxa"/>
            <w:vAlign w:val="center"/>
          </w:tcPr>
          <w:p w14:paraId="35317C8C" w14:textId="77777777" w:rsidR="005D6B3A" w:rsidRPr="005D6B3A" w:rsidRDefault="005D6B3A" w:rsidP="005D6B3A">
            <w:pPr>
              <w:jc w:val="center"/>
              <w:rPr>
                <w:sz w:val="26"/>
                <w:szCs w:val="26"/>
              </w:rPr>
            </w:pPr>
            <w:r w:rsidRPr="005D6B3A">
              <w:rPr>
                <w:sz w:val="26"/>
                <w:szCs w:val="26"/>
              </w:rPr>
              <w:t>81,66</w:t>
            </w:r>
          </w:p>
        </w:tc>
        <w:tc>
          <w:tcPr>
            <w:tcW w:w="946" w:type="dxa"/>
            <w:vAlign w:val="center"/>
          </w:tcPr>
          <w:p w14:paraId="4683D90E" w14:textId="77777777" w:rsidR="005D6B3A" w:rsidRPr="005D6B3A" w:rsidRDefault="005D6B3A" w:rsidP="005D6B3A">
            <w:pPr>
              <w:jc w:val="center"/>
              <w:rPr>
                <w:sz w:val="26"/>
                <w:szCs w:val="26"/>
              </w:rPr>
            </w:pPr>
            <w:r w:rsidRPr="005D6B3A">
              <w:rPr>
                <w:sz w:val="26"/>
                <w:szCs w:val="26"/>
              </w:rPr>
              <w:t>10.112</w:t>
            </w:r>
          </w:p>
        </w:tc>
        <w:tc>
          <w:tcPr>
            <w:tcW w:w="851" w:type="dxa"/>
            <w:vAlign w:val="center"/>
          </w:tcPr>
          <w:p w14:paraId="4B2AD1E4" w14:textId="77777777" w:rsidR="005D6B3A" w:rsidRPr="005D6B3A" w:rsidRDefault="005D6B3A" w:rsidP="005D6B3A">
            <w:pPr>
              <w:jc w:val="center"/>
              <w:rPr>
                <w:sz w:val="26"/>
                <w:szCs w:val="26"/>
              </w:rPr>
            </w:pPr>
            <w:r w:rsidRPr="005D6B3A">
              <w:rPr>
                <w:sz w:val="26"/>
                <w:szCs w:val="26"/>
              </w:rPr>
              <w:t>81,30</w:t>
            </w:r>
          </w:p>
        </w:tc>
        <w:tc>
          <w:tcPr>
            <w:tcW w:w="992" w:type="dxa"/>
            <w:vAlign w:val="center"/>
          </w:tcPr>
          <w:p w14:paraId="44C2EF92" w14:textId="77777777" w:rsidR="005D6B3A" w:rsidRPr="005D6B3A" w:rsidRDefault="005D6B3A" w:rsidP="005D6B3A">
            <w:pPr>
              <w:jc w:val="center"/>
              <w:rPr>
                <w:sz w:val="26"/>
                <w:szCs w:val="26"/>
              </w:rPr>
            </w:pPr>
            <w:r w:rsidRPr="005D6B3A">
              <w:rPr>
                <w:sz w:val="26"/>
                <w:szCs w:val="26"/>
              </w:rPr>
              <w:t>45</w:t>
            </w:r>
          </w:p>
        </w:tc>
        <w:tc>
          <w:tcPr>
            <w:tcW w:w="802" w:type="dxa"/>
            <w:vAlign w:val="center"/>
          </w:tcPr>
          <w:p w14:paraId="056D826B" w14:textId="77777777" w:rsidR="005D6B3A" w:rsidRPr="005D6B3A" w:rsidRDefault="005D6B3A" w:rsidP="005D6B3A">
            <w:pPr>
              <w:jc w:val="center"/>
              <w:rPr>
                <w:sz w:val="26"/>
                <w:szCs w:val="26"/>
              </w:rPr>
            </w:pPr>
            <w:r w:rsidRPr="005D6B3A">
              <w:rPr>
                <w:sz w:val="26"/>
                <w:szCs w:val="26"/>
              </w:rPr>
              <w:t>0,36</w:t>
            </w:r>
          </w:p>
        </w:tc>
      </w:tr>
      <w:tr w:rsidR="005D6B3A" w:rsidRPr="005D6B3A" w14:paraId="63AD16BB" w14:textId="77777777" w:rsidTr="007B38F5">
        <w:trPr>
          <w:trHeight w:val="567"/>
        </w:trPr>
        <w:tc>
          <w:tcPr>
            <w:tcW w:w="710" w:type="dxa"/>
            <w:vAlign w:val="center"/>
          </w:tcPr>
          <w:p w14:paraId="5261C643" w14:textId="77777777" w:rsidR="005D6B3A" w:rsidRPr="005D6B3A" w:rsidRDefault="005D6B3A" w:rsidP="005D6B3A">
            <w:pPr>
              <w:jc w:val="center"/>
              <w:rPr>
                <w:b/>
                <w:bCs/>
                <w:sz w:val="26"/>
                <w:szCs w:val="26"/>
              </w:rPr>
            </w:pPr>
            <w:r w:rsidRPr="005D6B3A">
              <w:rPr>
                <w:b/>
                <w:bCs/>
                <w:sz w:val="26"/>
                <w:szCs w:val="26"/>
              </w:rPr>
              <w:t>VII</w:t>
            </w:r>
          </w:p>
        </w:tc>
        <w:tc>
          <w:tcPr>
            <w:tcW w:w="2777" w:type="dxa"/>
            <w:vAlign w:val="center"/>
          </w:tcPr>
          <w:p w14:paraId="0BFFD9FA" w14:textId="77777777" w:rsidR="005D6B3A" w:rsidRPr="005D6B3A" w:rsidRDefault="005D6B3A" w:rsidP="005D6B3A">
            <w:pPr>
              <w:jc w:val="center"/>
              <w:rPr>
                <w:b/>
                <w:bCs/>
                <w:sz w:val="26"/>
                <w:szCs w:val="26"/>
              </w:rPr>
            </w:pPr>
            <w:r w:rsidRPr="005D6B3A">
              <w:rPr>
                <w:b/>
                <w:bCs/>
                <w:sz w:val="26"/>
                <w:szCs w:val="26"/>
              </w:rPr>
              <w:t>Huyện Tuần Giáo</w:t>
            </w:r>
          </w:p>
          <w:p w14:paraId="7159F2EE" w14:textId="77777777" w:rsidR="005D6B3A" w:rsidRPr="005D6B3A" w:rsidRDefault="005D6B3A" w:rsidP="005D6B3A">
            <w:pPr>
              <w:jc w:val="center"/>
              <w:rPr>
                <w:sz w:val="26"/>
                <w:szCs w:val="26"/>
              </w:rPr>
            </w:pPr>
            <w:r w:rsidRPr="005D6B3A">
              <w:rPr>
                <w:sz w:val="26"/>
                <w:szCs w:val="26"/>
              </w:rPr>
              <w:t>(gồm 19 ĐVHC cấp xã)</w:t>
            </w:r>
          </w:p>
        </w:tc>
        <w:tc>
          <w:tcPr>
            <w:tcW w:w="1050" w:type="dxa"/>
            <w:vAlign w:val="center"/>
          </w:tcPr>
          <w:p w14:paraId="22C98D9F" w14:textId="77777777" w:rsidR="005D6B3A" w:rsidRPr="005D6B3A" w:rsidRDefault="005D6B3A" w:rsidP="005D6B3A">
            <w:pPr>
              <w:jc w:val="center"/>
              <w:rPr>
                <w:sz w:val="26"/>
                <w:szCs w:val="26"/>
              </w:rPr>
            </w:pPr>
            <w:r w:rsidRPr="005D6B3A">
              <w:rPr>
                <w:sz w:val="26"/>
                <w:szCs w:val="26"/>
              </w:rPr>
              <w:t>19.938</w:t>
            </w:r>
          </w:p>
        </w:tc>
        <w:tc>
          <w:tcPr>
            <w:tcW w:w="1088" w:type="dxa"/>
            <w:vAlign w:val="center"/>
          </w:tcPr>
          <w:p w14:paraId="294ADBAA" w14:textId="77777777" w:rsidR="005D6B3A" w:rsidRPr="005D6B3A" w:rsidRDefault="005D6B3A" w:rsidP="005D6B3A">
            <w:pPr>
              <w:jc w:val="center"/>
              <w:rPr>
                <w:sz w:val="26"/>
                <w:szCs w:val="26"/>
              </w:rPr>
            </w:pPr>
            <w:r w:rsidRPr="005D6B3A">
              <w:rPr>
                <w:sz w:val="26"/>
                <w:szCs w:val="26"/>
              </w:rPr>
              <w:t>17.087</w:t>
            </w:r>
          </w:p>
        </w:tc>
        <w:tc>
          <w:tcPr>
            <w:tcW w:w="801" w:type="dxa"/>
            <w:vAlign w:val="center"/>
          </w:tcPr>
          <w:p w14:paraId="37D9C680" w14:textId="77777777" w:rsidR="005D6B3A" w:rsidRPr="005D6B3A" w:rsidRDefault="005D6B3A" w:rsidP="005D6B3A">
            <w:pPr>
              <w:jc w:val="center"/>
              <w:rPr>
                <w:sz w:val="26"/>
                <w:szCs w:val="26"/>
              </w:rPr>
            </w:pPr>
            <w:r w:rsidRPr="005D6B3A">
              <w:rPr>
                <w:sz w:val="26"/>
                <w:szCs w:val="26"/>
              </w:rPr>
              <w:t>85,70</w:t>
            </w:r>
          </w:p>
        </w:tc>
        <w:tc>
          <w:tcPr>
            <w:tcW w:w="946" w:type="dxa"/>
            <w:vAlign w:val="center"/>
          </w:tcPr>
          <w:p w14:paraId="38A0E9C0" w14:textId="77777777" w:rsidR="005D6B3A" w:rsidRPr="005D6B3A" w:rsidRDefault="005D6B3A" w:rsidP="005D6B3A">
            <w:pPr>
              <w:jc w:val="center"/>
              <w:rPr>
                <w:sz w:val="26"/>
                <w:szCs w:val="26"/>
              </w:rPr>
            </w:pPr>
            <w:r w:rsidRPr="005D6B3A">
              <w:rPr>
                <w:sz w:val="26"/>
                <w:szCs w:val="26"/>
              </w:rPr>
              <w:t>16.932</w:t>
            </w:r>
          </w:p>
        </w:tc>
        <w:tc>
          <w:tcPr>
            <w:tcW w:w="851" w:type="dxa"/>
            <w:vAlign w:val="center"/>
          </w:tcPr>
          <w:p w14:paraId="10344F02" w14:textId="77777777" w:rsidR="005D6B3A" w:rsidRPr="005D6B3A" w:rsidRDefault="005D6B3A" w:rsidP="005D6B3A">
            <w:pPr>
              <w:jc w:val="center"/>
              <w:rPr>
                <w:sz w:val="26"/>
                <w:szCs w:val="26"/>
              </w:rPr>
            </w:pPr>
            <w:r w:rsidRPr="005D6B3A">
              <w:rPr>
                <w:sz w:val="26"/>
                <w:szCs w:val="26"/>
              </w:rPr>
              <w:t>84,92</w:t>
            </w:r>
          </w:p>
        </w:tc>
        <w:tc>
          <w:tcPr>
            <w:tcW w:w="992" w:type="dxa"/>
            <w:vAlign w:val="center"/>
          </w:tcPr>
          <w:p w14:paraId="41C7B48D" w14:textId="77777777" w:rsidR="005D6B3A" w:rsidRPr="005D6B3A" w:rsidRDefault="005D6B3A" w:rsidP="005D6B3A">
            <w:pPr>
              <w:jc w:val="center"/>
              <w:rPr>
                <w:sz w:val="26"/>
                <w:szCs w:val="26"/>
              </w:rPr>
            </w:pPr>
            <w:r w:rsidRPr="005D6B3A">
              <w:rPr>
                <w:sz w:val="26"/>
                <w:szCs w:val="26"/>
              </w:rPr>
              <w:t>155</w:t>
            </w:r>
          </w:p>
        </w:tc>
        <w:tc>
          <w:tcPr>
            <w:tcW w:w="802" w:type="dxa"/>
            <w:vAlign w:val="center"/>
          </w:tcPr>
          <w:p w14:paraId="2566613D" w14:textId="77777777" w:rsidR="005D6B3A" w:rsidRPr="005D6B3A" w:rsidRDefault="005D6B3A" w:rsidP="005D6B3A">
            <w:pPr>
              <w:jc w:val="center"/>
              <w:rPr>
                <w:sz w:val="26"/>
                <w:szCs w:val="26"/>
              </w:rPr>
            </w:pPr>
            <w:r w:rsidRPr="005D6B3A">
              <w:rPr>
                <w:sz w:val="26"/>
                <w:szCs w:val="26"/>
              </w:rPr>
              <w:t>0,78</w:t>
            </w:r>
          </w:p>
        </w:tc>
      </w:tr>
      <w:tr w:rsidR="005D6B3A" w:rsidRPr="005D6B3A" w14:paraId="0F334999" w14:textId="77777777" w:rsidTr="007B38F5">
        <w:trPr>
          <w:trHeight w:val="567"/>
        </w:trPr>
        <w:tc>
          <w:tcPr>
            <w:tcW w:w="710" w:type="dxa"/>
            <w:vAlign w:val="center"/>
          </w:tcPr>
          <w:p w14:paraId="024DFF45" w14:textId="77777777" w:rsidR="005D6B3A" w:rsidRPr="005D6B3A" w:rsidRDefault="005D6B3A" w:rsidP="005D6B3A">
            <w:pPr>
              <w:jc w:val="center"/>
              <w:rPr>
                <w:b/>
                <w:bCs/>
                <w:sz w:val="26"/>
                <w:szCs w:val="26"/>
              </w:rPr>
            </w:pPr>
            <w:r w:rsidRPr="005D6B3A">
              <w:rPr>
                <w:b/>
                <w:bCs/>
                <w:sz w:val="26"/>
                <w:szCs w:val="26"/>
              </w:rPr>
              <w:t>VIII</w:t>
            </w:r>
          </w:p>
        </w:tc>
        <w:tc>
          <w:tcPr>
            <w:tcW w:w="2777" w:type="dxa"/>
            <w:vAlign w:val="center"/>
          </w:tcPr>
          <w:p w14:paraId="0546ACCC" w14:textId="77777777" w:rsidR="005D6B3A" w:rsidRPr="005D6B3A" w:rsidRDefault="005D6B3A" w:rsidP="005D6B3A">
            <w:pPr>
              <w:jc w:val="center"/>
              <w:rPr>
                <w:b/>
                <w:bCs/>
                <w:sz w:val="26"/>
                <w:szCs w:val="26"/>
              </w:rPr>
            </w:pPr>
            <w:r w:rsidRPr="005D6B3A">
              <w:rPr>
                <w:b/>
                <w:bCs/>
                <w:sz w:val="26"/>
                <w:szCs w:val="26"/>
              </w:rPr>
              <w:t>Huyện Mường Nhé</w:t>
            </w:r>
          </w:p>
          <w:p w14:paraId="035FC078" w14:textId="77777777" w:rsidR="005D6B3A" w:rsidRPr="005D6B3A" w:rsidRDefault="005D6B3A" w:rsidP="005D6B3A">
            <w:pPr>
              <w:jc w:val="center"/>
              <w:rPr>
                <w:b/>
                <w:bCs/>
                <w:sz w:val="26"/>
                <w:szCs w:val="26"/>
              </w:rPr>
            </w:pPr>
            <w:r w:rsidRPr="005D6B3A">
              <w:rPr>
                <w:sz w:val="26"/>
                <w:szCs w:val="26"/>
              </w:rPr>
              <w:t>(gồm 11 ĐVHC cấp xã)</w:t>
            </w:r>
          </w:p>
        </w:tc>
        <w:tc>
          <w:tcPr>
            <w:tcW w:w="1050" w:type="dxa"/>
            <w:vAlign w:val="center"/>
          </w:tcPr>
          <w:p w14:paraId="0B67621A" w14:textId="77777777" w:rsidR="005D6B3A" w:rsidRPr="005D6B3A" w:rsidRDefault="005D6B3A" w:rsidP="005D6B3A">
            <w:pPr>
              <w:jc w:val="center"/>
              <w:rPr>
                <w:sz w:val="26"/>
                <w:szCs w:val="26"/>
              </w:rPr>
            </w:pPr>
            <w:r w:rsidRPr="005D6B3A">
              <w:rPr>
                <w:sz w:val="26"/>
                <w:szCs w:val="26"/>
              </w:rPr>
              <w:t>12.159</w:t>
            </w:r>
          </w:p>
        </w:tc>
        <w:tc>
          <w:tcPr>
            <w:tcW w:w="1088" w:type="dxa"/>
            <w:vAlign w:val="center"/>
          </w:tcPr>
          <w:p w14:paraId="182B319A" w14:textId="77777777" w:rsidR="005D6B3A" w:rsidRPr="005D6B3A" w:rsidRDefault="005D6B3A" w:rsidP="005D6B3A">
            <w:pPr>
              <w:jc w:val="center"/>
              <w:rPr>
                <w:sz w:val="26"/>
                <w:szCs w:val="26"/>
              </w:rPr>
            </w:pPr>
            <w:r w:rsidRPr="005D6B3A">
              <w:rPr>
                <w:sz w:val="26"/>
                <w:szCs w:val="26"/>
              </w:rPr>
              <w:t>9.034</w:t>
            </w:r>
          </w:p>
        </w:tc>
        <w:tc>
          <w:tcPr>
            <w:tcW w:w="801" w:type="dxa"/>
            <w:vAlign w:val="center"/>
          </w:tcPr>
          <w:p w14:paraId="4C1AAFAF" w14:textId="77777777" w:rsidR="005D6B3A" w:rsidRPr="005D6B3A" w:rsidRDefault="005D6B3A" w:rsidP="005D6B3A">
            <w:pPr>
              <w:jc w:val="center"/>
              <w:rPr>
                <w:sz w:val="26"/>
                <w:szCs w:val="26"/>
              </w:rPr>
            </w:pPr>
            <w:r w:rsidRPr="005D6B3A">
              <w:rPr>
                <w:sz w:val="26"/>
                <w:szCs w:val="26"/>
              </w:rPr>
              <w:t>74,30</w:t>
            </w:r>
          </w:p>
        </w:tc>
        <w:tc>
          <w:tcPr>
            <w:tcW w:w="946" w:type="dxa"/>
            <w:vAlign w:val="center"/>
          </w:tcPr>
          <w:p w14:paraId="36D2B9DC" w14:textId="77777777" w:rsidR="005D6B3A" w:rsidRPr="005D6B3A" w:rsidRDefault="005D6B3A" w:rsidP="005D6B3A">
            <w:pPr>
              <w:jc w:val="center"/>
              <w:rPr>
                <w:sz w:val="26"/>
                <w:szCs w:val="26"/>
              </w:rPr>
            </w:pPr>
            <w:r w:rsidRPr="005D6B3A">
              <w:rPr>
                <w:sz w:val="26"/>
                <w:szCs w:val="26"/>
              </w:rPr>
              <w:t>8.848</w:t>
            </w:r>
          </w:p>
        </w:tc>
        <w:tc>
          <w:tcPr>
            <w:tcW w:w="851" w:type="dxa"/>
            <w:vAlign w:val="center"/>
          </w:tcPr>
          <w:p w14:paraId="4D30F0A8" w14:textId="77777777" w:rsidR="005D6B3A" w:rsidRPr="005D6B3A" w:rsidRDefault="005D6B3A" w:rsidP="005D6B3A">
            <w:pPr>
              <w:jc w:val="center"/>
              <w:rPr>
                <w:sz w:val="26"/>
                <w:szCs w:val="26"/>
              </w:rPr>
            </w:pPr>
            <w:r w:rsidRPr="005D6B3A">
              <w:rPr>
                <w:sz w:val="26"/>
                <w:szCs w:val="26"/>
              </w:rPr>
              <w:t>72,77</w:t>
            </w:r>
          </w:p>
        </w:tc>
        <w:tc>
          <w:tcPr>
            <w:tcW w:w="992" w:type="dxa"/>
            <w:vAlign w:val="center"/>
          </w:tcPr>
          <w:p w14:paraId="698D3EA9" w14:textId="77777777" w:rsidR="005D6B3A" w:rsidRPr="005D6B3A" w:rsidRDefault="005D6B3A" w:rsidP="005D6B3A">
            <w:pPr>
              <w:jc w:val="center"/>
              <w:rPr>
                <w:sz w:val="26"/>
                <w:szCs w:val="26"/>
              </w:rPr>
            </w:pPr>
            <w:r w:rsidRPr="005D6B3A">
              <w:rPr>
                <w:sz w:val="26"/>
                <w:szCs w:val="26"/>
              </w:rPr>
              <w:t>186</w:t>
            </w:r>
          </w:p>
        </w:tc>
        <w:tc>
          <w:tcPr>
            <w:tcW w:w="802" w:type="dxa"/>
            <w:vAlign w:val="center"/>
          </w:tcPr>
          <w:p w14:paraId="6AA9CD3B" w14:textId="77777777" w:rsidR="005D6B3A" w:rsidRPr="005D6B3A" w:rsidRDefault="005D6B3A" w:rsidP="005D6B3A">
            <w:pPr>
              <w:jc w:val="center"/>
              <w:rPr>
                <w:sz w:val="26"/>
                <w:szCs w:val="26"/>
              </w:rPr>
            </w:pPr>
            <w:r w:rsidRPr="005D6B3A">
              <w:rPr>
                <w:sz w:val="26"/>
                <w:szCs w:val="26"/>
              </w:rPr>
              <w:t>1,53</w:t>
            </w:r>
          </w:p>
        </w:tc>
      </w:tr>
      <w:tr w:rsidR="005D6B3A" w:rsidRPr="005D6B3A" w14:paraId="1EB91A8F" w14:textId="77777777" w:rsidTr="007B38F5">
        <w:trPr>
          <w:trHeight w:val="567"/>
        </w:trPr>
        <w:tc>
          <w:tcPr>
            <w:tcW w:w="710" w:type="dxa"/>
            <w:vAlign w:val="center"/>
          </w:tcPr>
          <w:p w14:paraId="3D9B1B0B" w14:textId="77777777" w:rsidR="005D6B3A" w:rsidRPr="005D6B3A" w:rsidRDefault="005D6B3A" w:rsidP="005D6B3A">
            <w:pPr>
              <w:jc w:val="center"/>
              <w:rPr>
                <w:b/>
                <w:bCs/>
                <w:sz w:val="26"/>
                <w:szCs w:val="26"/>
              </w:rPr>
            </w:pPr>
            <w:r w:rsidRPr="005D6B3A">
              <w:rPr>
                <w:b/>
                <w:bCs/>
                <w:sz w:val="26"/>
                <w:szCs w:val="26"/>
              </w:rPr>
              <w:t>IX</w:t>
            </w:r>
          </w:p>
        </w:tc>
        <w:tc>
          <w:tcPr>
            <w:tcW w:w="2777" w:type="dxa"/>
            <w:vAlign w:val="center"/>
          </w:tcPr>
          <w:p w14:paraId="02695223" w14:textId="77777777" w:rsidR="005D6B3A" w:rsidRPr="005D6B3A" w:rsidRDefault="005D6B3A" w:rsidP="005D6B3A">
            <w:pPr>
              <w:jc w:val="center"/>
              <w:rPr>
                <w:b/>
                <w:bCs/>
                <w:sz w:val="26"/>
                <w:szCs w:val="26"/>
              </w:rPr>
            </w:pPr>
            <w:r w:rsidRPr="005D6B3A">
              <w:rPr>
                <w:b/>
                <w:bCs/>
                <w:sz w:val="26"/>
                <w:szCs w:val="26"/>
              </w:rPr>
              <w:t>Huyện Nậm Pồ</w:t>
            </w:r>
          </w:p>
          <w:p w14:paraId="1D80B3BA" w14:textId="77777777" w:rsidR="005D6B3A" w:rsidRPr="005D6B3A" w:rsidRDefault="005D6B3A" w:rsidP="005D6B3A">
            <w:pPr>
              <w:jc w:val="center"/>
              <w:rPr>
                <w:b/>
                <w:bCs/>
                <w:sz w:val="26"/>
                <w:szCs w:val="26"/>
              </w:rPr>
            </w:pPr>
            <w:r w:rsidRPr="005D6B3A">
              <w:rPr>
                <w:sz w:val="26"/>
                <w:szCs w:val="26"/>
              </w:rPr>
              <w:t>(gồm 15 ĐVHC cấp xã)</w:t>
            </w:r>
          </w:p>
        </w:tc>
        <w:tc>
          <w:tcPr>
            <w:tcW w:w="1050" w:type="dxa"/>
            <w:vAlign w:val="center"/>
          </w:tcPr>
          <w:p w14:paraId="6D7BA416" w14:textId="77777777" w:rsidR="005D6B3A" w:rsidRPr="005D6B3A" w:rsidRDefault="005D6B3A" w:rsidP="005D6B3A">
            <w:pPr>
              <w:jc w:val="center"/>
              <w:rPr>
                <w:bCs/>
                <w:sz w:val="26"/>
                <w:szCs w:val="26"/>
              </w:rPr>
            </w:pPr>
            <w:r w:rsidRPr="005D6B3A">
              <w:rPr>
                <w:bCs/>
                <w:sz w:val="26"/>
                <w:szCs w:val="26"/>
              </w:rPr>
              <w:t>11.279</w:t>
            </w:r>
          </w:p>
        </w:tc>
        <w:tc>
          <w:tcPr>
            <w:tcW w:w="1088" w:type="dxa"/>
            <w:vAlign w:val="center"/>
          </w:tcPr>
          <w:p w14:paraId="3B52D5B5" w14:textId="77777777" w:rsidR="005D6B3A" w:rsidRPr="005D6B3A" w:rsidRDefault="005D6B3A" w:rsidP="005D6B3A">
            <w:pPr>
              <w:jc w:val="center"/>
              <w:rPr>
                <w:bCs/>
                <w:sz w:val="26"/>
                <w:szCs w:val="26"/>
              </w:rPr>
            </w:pPr>
            <w:r w:rsidRPr="005D6B3A">
              <w:rPr>
                <w:bCs/>
                <w:sz w:val="26"/>
                <w:szCs w:val="26"/>
              </w:rPr>
              <w:t>9.642</w:t>
            </w:r>
          </w:p>
        </w:tc>
        <w:tc>
          <w:tcPr>
            <w:tcW w:w="801" w:type="dxa"/>
            <w:vAlign w:val="center"/>
          </w:tcPr>
          <w:p w14:paraId="73DD4203" w14:textId="77777777" w:rsidR="005D6B3A" w:rsidRPr="005D6B3A" w:rsidRDefault="005D6B3A" w:rsidP="005D6B3A">
            <w:pPr>
              <w:jc w:val="center"/>
              <w:rPr>
                <w:bCs/>
                <w:sz w:val="26"/>
                <w:szCs w:val="26"/>
              </w:rPr>
            </w:pPr>
            <w:r w:rsidRPr="005D6B3A">
              <w:rPr>
                <w:bCs/>
                <w:sz w:val="26"/>
                <w:szCs w:val="26"/>
              </w:rPr>
              <w:t>85,49</w:t>
            </w:r>
          </w:p>
        </w:tc>
        <w:tc>
          <w:tcPr>
            <w:tcW w:w="946" w:type="dxa"/>
            <w:vAlign w:val="center"/>
          </w:tcPr>
          <w:p w14:paraId="0A3A7550" w14:textId="77777777" w:rsidR="005D6B3A" w:rsidRPr="005D6B3A" w:rsidRDefault="005D6B3A" w:rsidP="005D6B3A">
            <w:pPr>
              <w:jc w:val="center"/>
              <w:rPr>
                <w:bCs/>
                <w:sz w:val="26"/>
                <w:szCs w:val="26"/>
              </w:rPr>
            </w:pPr>
            <w:r w:rsidRPr="005D6B3A">
              <w:rPr>
                <w:bCs/>
                <w:sz w:val="26"/>
                <w:szCs w:val="26"/>
              </w:rPr>
              <w:t>9.616</w:t>
            </w:r>
          </w:p>
        </w:tc>
        <w:tc>
          <w:tcPr>
            <w:tcW w:w="851" w:type="dxa"/>
            <w:vAlign w:val="center"/>
          </w:tcPr>
          <w:p w14:paraId="7FB33A3A" w14:textId="77777777" w:rsidR="005D6B3A" w:rsidRPr="005D6B3A" w:rsidRDefault="005D6B3A" w:rsidP="005D6B3A">
            <w:pPr>
              <w:jc w:val="center"/>
              <w:rPr>
                <w:bCs/>
                <w:sz w:val="26"/>
                <w:szCs w:val="26"/>
              </w:rPr>
            </w:pPr>
            <w:r w:rsidRPr="005D6B3A">
              <w:rPr>
                <w:bCs/>
                <w:sz w:val="26"/>
                <w:szCs w:val="26"/>
              </w:rPr>
              <w:t>85,26</w:t>
            </w:r>
          </w:p>
        </w:tc>
        <w:tc>
          <w:tcPr>
            <w:tcW w:w="992" w:type="dxa"/>
            <w:vAlign w:val="center"/>
          </w:tcPr>
          <w:p w14:paraId="19CDBDCE" w14:textId="77777777" w:rsidR="005D6B3A" w:rsidRPr="005D6B3A" w:rsidRDefault="005D6B3A" w:rsidP="005D6B3A">
            <w:pPr>
              <w:jc w:val="center"/>
              <w:rPr>
                <w:bCs/>
                <w:sz w:val="26"/>
                <w:szCs w:val="26"/>
              </w:rPr>
            </w:pPr>
            <w:r w:rsidRPr="005D6B3A">
              <w:rPr>
                <w:bCs/>
                <w:sz w:val="26"/>
                <w:szCs w:val="26"/>
              </w:rPr>
              <w:t>26</w:t>
            </w:r>
          </w:p>
        </w:tc>
        <w:tc>
          <w:tcPr>
            <w:tcW w:w="802" w:type="dxa"/>
            <w:vAlign w:val="center"/>
          </w:tcPr>
          <w:p w14:paraId="04F74FB2" w14:textId="77777777" w:rsidR="005D6B3A" w:rsidRPr="005D6B3A" w:rsidRDefault="005D6B3A" w:rsidP="005D6B3A">
            <w:pPr>
              <w:jc w:val="center"/>
              <w:rPr>
                <w:bCs/>
                <w:sz w:val="26"/>
                <w:szCs w:val="26"/>
              </w:rPr>
            </w:pPr>
            <w:r w:rsidRPr="005D6B3A">
              <w:rPr>
                <w:bCs/>
                <w:sz w:val="26"/>
                <w:szCs w:val="26"/>
              </w:rPr>
              <w:t>0,23</w:t>
            </w:r>
          </w:p>
        </w:tc>
      </w:tr>
      <w:tr w:rsidR="005D6B3A" w:rsidRPr="005D6B3A" w14:paraId="2C2B35F7" w14:textId="77777777" w:rsidTr="007B38F5">
        <w:trPr>
          <w:trHeight w:val="567"/>
        </w:trPr>
        <w:tc>
          <w:tcPr>
            <w:tcW w:w="710" w:type="dxa"/>
            <w:vAlign w:val="center"/>
          </w:tcPr>
          <w:p w14:paraId="3E3CB0F2" w14:textId="77777777" w:rsidR="005D6B3A" w:rsidRPr="005D6B3A" w:rsidRDefault="005D6B3A" w:rsidP="005D6B3A">
            <w:pPr>
              <w:jc w:val="center"/>
              <w:rPr>
                <w:b/>
                <w:bCs/>
                <w:sz w:val="26"/>
                <w:szCs w:val="26"/>
              </w:rPr>
            </w:pPr>
            <w:r w:rsidRPr="005D6B3A">
              <w:rPr>
                <w:b/>
                <w:bCs/>
                <w:sz w:val="26"/>
                <w:szCs w:val="26"/>
              </w:rPr>
              <w:t>X</w:t>
            </w:r>
          </w:p>
        </w:tc>
        <w:tc>
          <w:tcPr>
            <w:tcW w:w="2777" w:type="dxa"/>
            <w:vAlign w:val="center"/>
          </w:tcPr>
          <w:p w14:paraId="395D1B51" w14:textId="77777777" w:rsidR="005D6B3A" w:rsidRPr="005D6B3A" w:rsidRDefault="005D6B3A" w:rsidP="005D6B3A">
            <w:pPr>
              <w:jc w:val="center"/>
              <w:rPr>
                <w:b/>
                <w:bCs/>
                <w:sz w:val="26"/>
                <w:szCs w:val="26"/>
              </w:rPr>
            </w:pPr>
            <w:r w:rsidRPr="005D6B3A">
              <w:rPr>
                <w:b/>
                <w:bCs/>
                <w:sz w:val="26"/>
                <w:szCs w:val="26"/>
              </w:rPr>
              <w:t>Huyện Điện Biên Đông</w:t>
            </w:r>
          </w:p>
          <w:p w14:paraId="43EDBF61" w14:textId="77777777" w:rsidR="005D6B3A" w:rsidRPr="005D6B3A" w:rsidRDefault="005D6B3A" w:rsidP="005D6B3A">
            <w:pPr>
              <w:jc w:val="center"/>
              <w:rPr>
                <w:b/>
                <w:bCs/>
                <w:sz w:val="26"/>
                <w:szCs w:val="26"/>
              </w:rPr>
            </w:pPr>
            <w:r w:rsidRPr="005D6B3A">
              <w:rPr>
                <w:sz w:val="26"/>
                <w:szCs w:val="26"/>
              </w:rPr>
              <w:t>(gồm 14 ĐVHC cấp xã)</w:t>
            </w:r>
          </w:p>
        </w:tc>
        <w:tc>
          <w:tcPr>
            <w:tcW w:w="1050" w:type="dxa"/>
            <w:vAlign w:val="center"/>
          </w:tcPr>
          <w:p w14:paraId="12D3B49F" w14:textId="77777777" w:rsidR="005D6B3A" w:rsidRPr="005D6B3A" w:rsidRDefault="005D6B3A" w:rsidP="005D6B3A">
            <w:pPr>
              <w:jc w:val="center"/>
              <w:rPr>
                <w:bCs/>
                <w:sz w:val="26"/>
                <w:szCs w:val="26"/>
              </w:rPr>
            </w:pPr>
            <w:r w:rsidRPr="005D6B3A">
              <w:rPr>
                <w:bCs/>
                <w:sz w:val="26"/>
                <w:szCs w:val="26"/>
              </w:rPr>
              <w:t>14.646</w:t>
            </w:r>
          </w:p>
        </w:tc>
        <w:tc>
          <w:tcPr>
            <w:tcW w:w="1088" w:type="dxa"/>
            <w:vAlign w:val="center"/>
          </w:tcPr>
          <w:p w14:paraId="5EC4FD12" w14:textId="77777777" w:rsidR="005D6B3A" w:rsidRPr="005D6B3A" w:rsidRDefault="005D6B3A" w:rsidP="005D6B3A">
            <w:pPr>
              <w:jc w:val="center"/>
              <w:rPr>
                <w:bCs/>
                <w:sz w:val="26"/>
                <w:szCs w:val="26"/>
              </w:rPr>
            </w:pPr>
            <w:r w:rsidRPr="005D6B3A">
              <w:rPr>
                <w:bCs/>
                <w:sz w:val="26"/>
                <w:szCs w:val="26"/>
              </w:rPr>
              <w:t>12.938</w:t>
            </w:r>
          </w:p>
        </w:tc>
        <w:tc>
          <w:tcPr>
            <w:tcW w:w="801" w:type="dxa"/>
            <w:vAlign w:val="center"/>
          </w:tcPr>
          <w:p w14:paraId="462D760D" w14:textId="77777777" w:rsidR="005D6B3A" w:rsidRPr="005D6B3A" w:rsidRDefault="005D6B3A" w:rsidP="005D6B3A">
            <w:pPr>
              <w:jc w:val="center"/>
              <w:rPr>
                <w:bCs/>
                <w:sz w:val="26"/>
                <w:szCs w:val="26"/>
              </w:rPr>
            </w:pPr>
            <w:r w:rsidRPr="005D6B3A">
              <w:rPr>
                <w:bCs/>
                <w:sz w:val="26"/>
                <w:szCs w:val="26"/>
              </w:rPr>
              <w:t>88,33</w:t>
            </w:r>
          </w:p>
        </w:tc>
        <w:tc>
          <w:tcPr>
            <w:tcW w:w="946" w:type="dxa"/>
            <w:vAlign w:val="center"/>
          </w:tcPr>
          <w:p w14:paraId="5916BABF" w14:textId="77777777" w:rsidR="005D6B3A" w:rsidRPr="005D6B3A" w:rsidRDefault="005D6B3A" w:rsidP="005D6B3A">
            <w:pPr>
              <w:jc w:val="center"/>
              <w:rPr>
                <w:bCs/>
                <w:sz w:val="26"/>
                <w:szCs w:val="26"/>
              </w:rPr>
            </w:pPr>
            <w:r w:rsidRPr="005D6B3A">
              <w:rPr>
                <w:bCs/>
                <w:sz w:val="26"/>
                <w:szCs w:val="26"/>
              </w:rPr>
              <w:t>12.818</w:t>
            </w:r>
          </w:p>
        </w:tc>
        <w:tc>
          <w:tcPr>
            <w:tcW w:w="851" w:type="dxa"/>
            <w:vAlign w:val="center"/>
          </w:tcPr>
          <w:p w14:paraId="58070C0C" w14:textId="77777777" w:rsidR="005D6B3A" w:rsidRPr="005D6B3A" w:rsidRDefault="005D6B3A" w:rsidP="005D6B3A">
            <w:pPr>
              <w:jc w:val="center"/>
              <w:rPr>
                <w:bCs/>
                <w:sz w:val="26"/>
                <w:szCs w:val="26"/>
              </w:rPr>
            </w:pPr>
            <w:r w:rsidRPr="005D6B3A">
              <w:rPr>
                <w:bCs/>
                <w:sz w:val="26"/>
                <w:szCs w:val="26"/>
              </w:rPr>
              <w:t>87,51</w:t>
            </w:r>
          </w:p>
        </w:tc>
        <w:tc>
          <w:tcPr>
            <w:tcW w:w="992" w:type="dxa"/>
            <w:vAlign w:val="center"/>
          </w:tcPr>
          <w:p w14:paraId="21662052" w14:textId="77777777" w:rsidR="005D6B3A" w:rsidRPr="005D6B3A" w:rsidRDefault="005D6B3A" w:rsidP="005D6B3A">
            <w:pPr>
              <w:jc w:val="center"/>
              <w:rPr>
                <w:bCs/>
                <w:sz w:val="26"/>
                <w:szCs w:val="26"/>
              </w:rPr>
            </w:pPr>
            <w:r w:rsidRPr="005D6B3A">
              <w:rPr>
                <w:bCs/>
                <w:sz w:val="26"/>
                <w:szCs w:val="26"/>
              </w:rPr>
              <w:t>120</w:t>
            </w:r>
          </w:p>
        </w:tc>
        <w:tc>
          <w:tcPr>
            <w:tcW w:w="802" w:type="dxa"/>
            <w:vAlign w:val="center"/>
          </w:tcPr>
          <w:p w14:paraId="65F2BC35" w14:textId="77777777" w:rsidR="005D6B3A" w:rsidRPr="005D6B3A" w:rsidRDefault="005D6B3A" w:rsidP="005D6B3A">
            <w:pPr>
              <w:jc w:val="center"/>
              <w:rPr>
                <w:bCs/>
                <w:sz w:val="26"/>
                <w:szCs w:val="26"/>
              </w:rPr>
            </w:pPr>
            <w:r w:rsidRPr="005D6B3A">
              <w:rPr>
                <w:bCs/>
                <w:sz w:val="26"/>
                <w:szCs w:val="26"/>
              </w:rPr>
              <w:t>0,82</w:t>
            </w:r>
          </w:p>
        </w:tc>
      </w:tr>
    </w:tbl>
    <w:p w14:paraId="10C2101D" w14:textId="77777777" w:rsidR="005D6B3A" w:rsidRPr="005D6B3A" w:rsidRDefault="005D6B3A" w:rsidP="005D6B3A">
      <w:pPr>
        <w:widowControl w:val="0"/>
        <w:spacing w:after="120"/>
        <w:ind w:firstLine="709"/>
        <w:jc w:val="both"/>
        <w:rPr>
          <w:rFonts w:ascii="Times New Roman Bold" w:eastAsia="Times New Roman" w:hAnsi="Times New Roman Bold" w:cs="Times New Roman"/>
          <w:b/>
          <w:bCs/>
          <w:szCs w:val="28"/>
        </w:rPr>
      </w:pPr>
    </w:p>
    <w:p w14:paraId="7FF0D1AB" w14:textId="77777777" w:rsidR="005D6B3A" w:rsidRPr="005D6B3A" w:rsidRDefault="005D6B3A" w:rsidP="005D6B3A">
      <w:pPr>
        <w:rPr>
          <w:rFonts w:ascii="Times New Roman Bold" w:eastAsia="Times New Roman" w:hAnsi="Times New Roman Bold" w:cs="Times New Roman"/>
          <w:b/>
          <w:bCs/>
          <w:szCs w:val="28"/>
        </w:rPr>
      </w:pPr>
      <w:r w:rsidRPr="005D6B3A">
        <w:rPr>
          <w:rFonts w:ascii="Times New Roman Bold" w:eastAsia="Times New Roman" w:hAnsi="Times New Roman Bold" w:cs="Times New Roman"/>
          <w:b/>
          <w:bCs/>
          <w:szCs w:val="28"/>
        </w:rPr>
        <w:br w:type="page"/>
      </w:r>
    </w:p>
    <w:p w14:paraId="54A8829C" w14:textId="1235E866" w:rsidR="005D6B3A" w:rsidRPr="005D6B3A" w:rsidRDefault="005D6B3A" w:rsidP="005D6B3A">
      <w:pPr>
        <w:widowControl w:val="0"/>
        <w:spacing w:after="120"/>
        <w:ind w:firstLine="709"/>
        <w:jc w:val="both"/>
        <w:rPr>
          <w:rFonts w:ascii="Times New Roman Bold" w:eastAsia="Times New Roman" w:hAnsi="Times New Roman Bold" w:cs="Times New Roman"/>
          <w:b/>
          <w:szCs w:val="28"/>
        </w:rPr>
      </w:pPr>
      <w:r w:rsidRPr="005D6B3A">
        <w:rPr>
          <w:rFonts w:ascii="Times New Roman Bold" w:eastAsia="Times New Roman" w:hAnsi="Times New Roman Bold" w:cs="Times New Roman"/>
          <w:b/>
          <w:bCs/>
          <w:szCs w:val="28"/>
        </w:rPr>
        <w:lastRenderedPageBreak/>
        <w:t xml:space="preserve">2. </w:t>
      </w:r>
      <w:r w:rsidRPr="005D6B3A">
        <w:rPr>
          <w:rFonts w:ascii="Times New Roman Bold" w:eastAsia="Times New Roman" w:hAnsi="Times New Roman Bold" w:cs="Times New Roman"/>
          <w:b/>
          <w:szCs w:val="28"/>
        </w:rPr>
        <w:t xml:space="preserve">Kết quả biểu quyết của </w:t>
      </w:r>
      <w:r w:rsidR="00A55522">
        <w:rPr>
          <w:rFonts w:ascii="Times New Roman Bold" w:eastAsia="Times New Roman" w:hAnsi="Times New Roman Bold" w:cs="Times New Roman"/>
          <w:b/>
          <w:szCs w:val="28"/>
        </w:rPr>
        <w:t>Hội đồng nhân</w:t>
      </w:r>
      <w:r w:rsidR="00B55502">
        <w:rPr>
          <w:rFonts w:ascii="Times New Roman Bold" w:eastAsia="Times New Roman" w:hAnsi="Times New Roman Bold" w:cs="Times New Roman"/>
          <w:b/>
          <w:szCs w:val="28"/>
        </w:rPr>
        <w:t xml:space="preserve"> dân</w:t>
      </w:r>
      <w:r w:rsidRPr="005D6B3A">
        <w:rPr>
          <w:rFonts w:ascii="Times New Roman Bold" w:eastAsia="Times New Roman" w:hAnsi="Times New Roman Bold" w:cs="Times New Roman"/>
          <w:b/>
          <w:szCs w:val="28"/>
        </w:rPr>
        <w:t xml:space="preserve"> cấp huyện, cấp xã</w:t>
      </w:r>
    </w:p>
    <w:p w14:paraId="5FA76D51" w14:textId="16B97DD6" w:rsidR="005D6B3A" w:rsidRPr="005D6B3A" w:rsidRDefault="005D6B3A" w:rsidP="005D6B3A">
      <w:pPr>
        <w:spacing w:after="120"/>
        <w:ind w:firstLine="709"/>
        <w:jc w:val="both"/>
        <w:rPr>
          <w:rFonts w:ascii="Times New Roman Bold" w:eastAsia="Times New Roman" w:hAnsi="Times New Roman Bold" w:cs="Times New Roman"/>
          <w:bCs/>
          <w:i/>
          <w:iCs/>
          <w:spacing w:val="-2"/>
          <w:szCs w:val="28"/>
        </w:rPr>
      </w:pPr>
      <w:r w:rsidRPr="005D6B3A">
        <w:rPr>
          <w:rFonts w:ascii="Times New Roman Bold" w:eastAsia="Times New Roman" w:hAnsi="Times New Roman Bold" w:cs="Times New Roman"/>
          <w:bCs/>
          <w:i/>
          <w:iCs/>
          <w:spacing w:val="-2"/>
          <w:szCs w:val="28"/>
        </w:rPr>
        <w:t xml:space="preserve">2.1. Tỷ lệ kết quả biểu quyết tính trên tổng số đại biểu </w:t>
      </w:r>
      <w:r w:rsidR="007F50A9" w:rsidRPr="007F50A9">
        <w:rPr>
          <w:rFonts w:ascii="Times New Roman Bold" w:eastAsia="Times New Roman" w:hAnsi="Times New Roman Bold" w:cs="Times New Roman"/>
          <w:bCs/>
          <w:i/>
          <w:iCs/>
          <w:spacing w:val="-2"/>
          <w:szCs w:val="28"/>
        </w:rPr>
        <w:t xml:space="preserve">Hội đồng nhân dân </w:t>
      </w:r>
      <w:r w:rsidRPr="005D6B3A">
        <w:rPr>
          <w:rFonts w:ascii="Times New Roman Bold" w:eastAsia="Times New Roman" w:hAnsi="Times New Roman Bold" w:cs="Times New Roman"/>
          <w:bCs/>
          <w:i/>
          <w:iCs/>
          <w:spacing w:val="-2"/>
          <w:szCs w:val="28"/>
        </w:rPr>
        <w:t>cấp huyện, cấp xã</w:t>
      </w: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43"/>
        <w:gridCol w:w="992"/>
        <w:gridCol w:w="1034"/>
        <w:gridCol w:w="884"/>
        <w:gridCol w:w="868"/>
        <w:gridCol w:w="850"/>
        <w:gridCol w:w="1130"/>
        <w:gridCol w:w="851"/>
      </w:tblGrid>
      <w:tr w:rsidR="005D6B3A" w:rsidRPr="005D6B3A" w14:paraId="32A3EF57" w14:textId="77777777" w:rsidTr="003B1962">
        <w:trPr>
          <w:trHeight w:val="567"/>
          <w:jc w:val="center"/>
        </w:trPr>
        <w:tc>
          <w:tcPr>
            <w:tcW w:w="567" w:type="dxa"/>
            <w:vMerge w:val="restart"/>
            <w:shd w:val="clear" w:color="auto" w:fill="auto"/>
            <w:noWrap/>
            <w:vAlign w:val="center"/>
          </w:tcPr>
          <w:p w14:paraId="3519A3AE" w14:textId="77777777" w:rsidR="005D6B3A" w:rsidRPr="005D6B3A" w:rsidRDefault="005D6B3A" w:rsidP="005D6B3A">
            <w:pPr>
              <w:jc w:val="center"/>
              <w:rPr>
                <w:rFonts w:eastAsia="Times New Roman" w:cs="Times New Roman"/>
                <w:b/>
                <w:bCs/>
                <w:sz w:val="26"/>
                <w:szCs w:val="26"/>
                <w:lang w:val="vi-VN" w:eastAsia="vi-VN"/>
              </w:rPr>
            </w:pPr>
            <w:r w:rsidRPr="005D6B3A">
              <w:rPr>
                <w:rFonts w:eastAsia="Times New Roman" w:cs="Times New Roman"/>
                <w:b/>
                <w:bCs/>
                <w:sz w:val="26"/>
                <w:szCs w:val="26"/>
                <w:lang w:val="vi-VN" w:eastAsia="vi-VN"/>
              </w:rPr>
              <w:t>TT</w:t>
            </w:r>
          </w:p>
        </w:tc>
        <w:tc>
          <w:tcPr>
            <w:tcW w:w="2943" w:type="dxa"/>
            <w:vMerge w:val="restart"/>
            <w:shd w:val="clear" w:color="auto" w:fill="auto"/>
            <w:noWrap/>
            <w:vAlign w:val="center"/>
          </w:tcPr>
          <w:p w14:paraId="33A9093A" w14:textId="77777777" w:rsidR="005D6B3A" w:rsidRPr="005D6B3A" w:rsidRDefault="005D6B3A" w:rsidP="005D6B3A">
            <w:pPr>
              <w:jc w:val="center"/>
              <w:rPr>
                <w:rFonts w:eastAsia="Times New Roman" w:cs="Times New Roman"/>
                <w:b/>
                <w:bCs/>
                <w:sz w:val="26"/>
                <w:szCs w:val="26"/>
                <w:lang w:val="vi-VN" w:eastAsia="vi-VN"/>
              </w:rPr>
            </w:pPr>
            <w:r w:rsidRPr="005D6B3A">
              <w:rPr>
                <w:rFonts w:eastAsia="Times New Roman" w:cs="Times New Roman"/>
                <w:b/>
                <w:bCs/>
                <w:sz w:val="26"/>
                <w:szCs w:val="26"/>
                <w:lang w:val="vi-VN" w:eastAsia="vi-VN"/>
              </w:rPr>
              <w:t>ĐVHC</w:t>
            </w:r>
          </w:p>
        </w:tc>
        <w:tc>
          <w:tcPr>
            <w:tcW w:w="2910" w:type="dxa"/>
            <w:gridSpan w:val="3"/>
            <w:shd w:val="clear" w:color="auto" w:fill="auto"/>
            <w:noWrap/>
            <w:vAlign w:val="center"/>
          </w:tcPr>
          <w:p w14:paraId="76D3C6B1" w14:textId="77777777" w:rsidR="005D6B3A" w:rsidRPr="005D6B3A" w:rsidRDefault="005D6B3A" w:rsidP="005D6B3A">
            <w:pPr>
              <w:jc w:val="center"/>
              <w:rPr>
                <w:rFonts w:eastAsia="Times New Roman" w:cs="Times New Roman"/>
                <w:b/>
                <w:bCs/>
                <w:sz w:val="26"/>
                <w:szCs w:val="26"/>
                <w:lang w:val="vi-VN" w:eastAsia="vi-VN"/>
              </w:rPr>
            </w:pPr>
            <w:r w:rsidRPr="005D6B3A">
              <w:rPr>
                <w:rFonts w:eastAsia="Times New Roman" w:cs="Times New Roman"/>
                <w:b/>
                <w:bCs/>
                <w:sz w:val="26"/>
                <w:szCs w:val="26"/>
                <w:lang w:val="vi-VN" w:eastAsia="vi-VN"/>
              </w:rPr>
              <w:t>Số lượng đại biểu HĐND</w:t>
            </w:r>
          </w:p>
        </w:tc>
        <w:tc>
          <w:tcPr>
            <w:tcW w:w="3699" w:type="dxa"/>
            <w:gridSpan w:val="4"/>
            <w:shd w:val="clear" w:color="auto" w:fill="auto"/>
            <w:noWrap/>
            <w:vAlign w:val="center"/>
          </w:tcPr>
          <w:p w14:paraId="357A5F39" w14:textId="77777777" w:rsidR="005D6B3A" w:rsidRPr="005D6B3A" w:rsidRDefault="005D6B3A" w:rsidP="005D6B3A">
            <w:pPr>
              <w:jc w:val="center"/>
              <w:rPr>
                <w:rFonts w:eastAsia="Times New Roman" w:cs="Times New Roman"/>
                <w:b/>
                <w:bCs/>
                <w:sz w:val="26"/>
                <w:szCs w:val="26"/>
                <w:lang w:val="vi-VN" w:eastAsia="vi-VN"/>
              </w:rPr>
            </w:pPr>
            <w:r w:rsidRPr="005D6B3A">
              <w:rPr>
                <w:rFonts w:eastAsia="Times New Roman" w:cs="Times New Roman"/>
                <w:b/>
                <w:bCs/>
                <w:sz w:val="26"/>
                <w:szCs w:val="26"/>
                <w:lang w:val="vi-VN" w:eastAsia="vi-VN"/>
              </w:rPr>
              <w:t>Kết quả lấy ý kiến</w:t>
            </w:r>
          </w:p>
        </w:tc>
      </w:tr>
      <w:tr w:rsidR="005D6B3A" w:rsidRPr="005D6B3A" w14:paraId="43314ED7" w14:textId="77777777" w:rsidTr="003B1962">
        <w:trPr>
          <w:trHeight w:val="567"/>
          <w:jc w:val="center"/>
        </w:trPr>
        <w:tc>
          <w:tcPr>
            <w:tcW w:w="567" w:type="dxa"/>
            <w:vMerge/>
            <w:vAlign w:val="center"/>
          </w:tcPr>
          <w:p w14:paraId="5621AA15" w14:textId="77777777" w:rsidR="005D6B3A" w:rsidRPr="005D6B3A" w:rsidRDefault="005D6B3A" w:rsidP="005D6B3A">
            <w:pPr>
              <w:jc w:val="center"/>
              <w:rPr>
                <w:rFonts w:eastAsia="Times New Roman" w:cs="Times New Roman"/>
                <w:b/>
                <w:bCs/>
                <w:sz w:val="26"/>
                <w:szCs w:val="26"/>
                <w:lang w:val="vi-VN" w:eastAsia="vi-VN"/>
              </w:rPr>
            </w:pPr>
          </w:p>
        </w:tc>
        <w:tc>
          <w:tcPr>
            <w:tcW w:w="2943" w:type="dxa"/>
            <w:vMerge/>
            <w:vAlign w:val="center"/>
          </w:tcPr>
          <w:p w14:paraId="6486BA6C" w14:textId="77777777" w:rsidR="005D6B3A" w:rsidRPr="005D6B3A" w:rsidRDefault="005D6B3A" w:rsidP="005D6B3A">
            <w:pPr>
              <w:jc w:val="center"/>
              <w:rPr>
                <w:rFonts w:eastAsia="Times New Roman" w:cs="Times New Roman"/>
                <w:b/>
                <w:bCs/>
                <w:sz w:val="26"/>
                <w:szCs w:val="26"/>
                <w:lang w:val="vi-VN" w:eastAsia="vi-VN"/>
              </w:rPr>
            </w:pPr>
          </w:p>
        </w:tc>
        <w:tc>
          <w:tcPr>
            <w:tcW w:w="992" w:type="dxa"/>
            <w:shd w:val="clear" w:color="auto" w:fill="auto"/>
            <w:vAlign w:val="center"/>
          </w:tcPr>
          <w:p w14:paraId="1FAAB66D" w14:textId="77777777" w:rsidR="005D6B3A" w:rsidRPr="005D6B3A" w:rsidRDefault="005D6B3A" w:rsidP="005D6B3A">
            <w:pPr>
              <w:jc w:val="center"/>
              <w:rPr>
                <w:rFonts w:eastAsia="Times New Roman" w:cs="Times New Roman"/>
                <w:bCs/>
                <w:sz w:val="26"/>
                <w:szCs w:val="26"/>
                <w:lang w:val="vi-VN" w:eastAsia="vi-VN"/>
              </w:rPr>
            </w:pPr>
            <w:r w:rsidRPr="005D6B3A">
              <w:rPr>
                <w:rFonts w:eastAsia="Times New Roman" w:cs="Times New Roman"/>
                <w:bCs/>
                <w:sz w:val="26"/>
                <w:szCs w:val="26"/>
                <w:lang w:val="vi-VN" w:eastAsia="vi-VN"/>
              </w:rPr>
              <w:t>Tổng số đại biểu HĐND</w:t>
            </w:r>
          </w:p>
        </w:tc>
        <w:tc>
          <w:tcPr>
            <w:tcW w:w="1034" w:type="dxa"/>
            <w:shd w:val="clear" w:color="auto" w:fill="auto"/>
            <w:vAlign w:val="center"/>
          </w:tcPr>
          <w:p w14:paraId="73252A5E" w14:textId="77777777" w:rsidR="005D6B3A" w:rsidRPr="005D6B3A" w:rsidRDefault="005D6B3A" w:rsidP="005D6B3A">
            <w:pPr>
              <w:jc w:val="center"/>
              <w:rPr>
                <w:rFonts w:eastAsia="Times New Roman" w:cs="Times New Roman"/>
                <w:bCs/>
                <w:sz w:val="26"/>
                <w:szCs w:val="26"/>
                <w:lang w:val="vi-VN" w:eastAsia="vi-VN"/>
              </w:rPr>
            </w:pPr>
            <w:r w:rsidRPr="005D6B3A">
              <w:rPr>
                <w:rFonts w:eastAsia="Times New Roman" w:cs="Times New Roman"/>
                <w:bCs/>
                <w:sz w:val="26"/>
                <w:szCs w:val="26"/>
                <w:lang w:val="vi-VN" w:eastAsia="vi-VN"/>
              </w:rPr>
              <w:t>Số đại biểu tham gia kỳ họp</w:t>
            </w:r>
          </w:p>
        </w:tc>
        <w:tc>
          <w:tcPr>
            <w:tcW w:w="884" w:type="dxa"/>
            <w:shd w:val="clear" w:color="auto" w:fill="auto"/>
            <w:noWrap/>
            <w:vAlign w:val="center"/>
          </w:tcPr>
          <w:p w14:paraId="73D74FE2" w14:textId="77777777" w:rsidR="005D6B3A" w:rsidRPr="005D6B3A" w:rsidRDefault="005D6B3A" w:rsidP="005D6B3A">
            <w:pPr>
              <w:jc w:val="center"/>
              <w:rPr>
                <w:rFonts w:eastAsia="Times New Roman" w:cs="Times New Roman"/>
                <w:bCs/>
                <w:sz w:val="26"/>
                <w:szCs w:val="26"/>
                <w:lang w:val="vi-VN" w:eastAsia="vi-VN"/>
              </w:rPr>
            </w:pPr>
            <w:r w:rsidRPr="005D6B3A">
              <w:rPr>
                <w:rFonts w:eastAsia="Times New Roman" w:cs="Times New Roman"/>
                <w:bCs/>
                <w:sz w:val="26"/>
                <w:szCs w:val="26"/>
                <w:lang w:val="vi-VN" w:eastAsia="vi-VN"/>
              </w:rPr>
              <w:t>Tỷ lệ</w:t>
            </w:r>
            <w:r w:rsidRPr="005D6B3A">
              <w:rPr>
                <w:rFonts w:eastAsia="Times New Roman" w:cs="Times New Roman"/>
                <w:bCs/>
                <w:sz w:val="26"/>
                <w:szCs w:val="26"/>
                <w:lang w:eastAsia="vi-VN"/>
              </w:rPr>
              <w:t xml:space="preserve"> % (so với tổng số đại biểu)</w:t>
            </w:r>
          </w:p>
        </w:tc>
        <w:tc>
          <w:tcPr>
            <w:tcW w:w="868" w:type="dxa"/>
            <w:shd w:val="clear" w:color="auto" w:fill="auto"/>
            <w:vAlign w:val="center"/>
          </w:tcPr>
          <w:p w14:paraId="26207522" w14:textId="77777777" w:rsidR="005D6B3A" w:rsidRPr="005D6B3A" w:rsidRDefault="005D6B3A" w:rsidP="005D6B3A">
            <w:pPr>
              <w:jc w:val="center"/>
              <w:rPr>
                <w:rFonts w:eastAsia="Times New Roman" w:cs="Times New Roman"/>
                <w:bCs/>
                <w:sz w:val="26"/>
                <w:szCs w:val="26"/>
                <w:lang w:val="vi-VN" w:eastAsia="vi-VN"/>
              </w:rPr>
            </w:pPr>
            <w:r w:rsidRPr="005D6B3A">
              <w:rPr>
                <w:rFonts w:eastAsia="Times New Roman" w:cs="Times New Roman"/>
                <w:bCs/>
                <w:sz w:val="26"/>
                <w:szCs w:val="26"/>
                <w:lang w:val="vi-VN" w:eastAsia="vi-VN"/>
              </w:rPr>
              <w:t>Số đại biểu đồng ý</w:t>
            </w:r>
          </w:p>
        </w:tc>
        <w:tc>
          <w:tcPr>
            <w:tcW w:w="850" w:type="dxa"/>
            <w:shd w:val="clear" w:color="auto" w:fill="auto"/>
            <w:noWrap/>
            <w:vAlign w:val="center"/>
          </w:tcPr>
          <w:p w14:paraId="463A5FB6" w14:textId="77777777" w:rsidR="005D6B3A" w:rsidRPr="005D6B3A" w:rsidRDefault="005D6B3A" w:rsidP="005D6B3A">
            <w:pPr>
              <w:jc w:val="center"/>
              <w:rPr>
                <w:rFonts w:eastAsia="Times New Roman" w:cs="Times New Roman"/>
                <w:bCs/>
                <w:sz w:val="26"/>
                <w:szCs w:val="26"/>
                <w:lang w:val="vi-VN" w:eastAsia="vi-VN"/>
              </w:rPr>
            </w:pPr>
            <w:r w:rsidRPr="005D6B3A">
              <w:rPr>
                <w:rFonts w:eastAsia="Times New Roman" w:cs="Times New Roman"/>
                <w:bCs/>
                <w:sz w:val="26"/>
                <w:szCs w:val="26"/>
                <w:lang w:val="vi-VN" w:eastAsia="vi-VN"/>
              </w:rPr>
              <w:t>Tỷ lệ</w:t>
            </w:r>
            <w:r w:rsidRPr="005D6B3A">
              <w:rPr>
                <w:rFonts w:eastAsia="Times New Roman" w:cs="Times New Roman"/>
                <w:bCs/>
                <w:sz w:val="26"/>
                <w:szCs w:val="26"/>
                <w:lang w:eastAsia="vi-VN"/>
              </w:rPr>
              <w:t xml:space="preserve"> % (so với tổng số đại biểu)</w:t>
            </w:r>
          </w:p>
        </w:tc>
        <w:tc>
          <w:tcPr>
            <w:tcW w:w="1130" w:type="dxa"/>
            <w:shd w:val="clear" w:color="auto" w:fill="auto"/>
            <w:vAlign w:val="center"/>
          </w:tcPr>
          <w:p w14:paraId="48769219" w14:textId="77777777" w:rsidR="005D6B3A" w:rsidRPr="005D6B3A" w:rsidRDefault="005D6B3A" w:rsidP="005D6B3A">
            <w:pPr>
              <w:jc w:val="center"/>
              <w:rPr>
                <w:rFonts w:eastAsia="Times New Roman" w:cs="Times New Roman"/>
                <w:bCs/>
                <w:sz w:val="26"/>
                <w:szCs w:val="26"/>
                <w:lang w:val="vi-VN" w:eastAsia="vi-VN"/>
              </w:rPr>
            </w:pPr>
            <w:r w:rsidRPr="005D6B3A">
              <w:rPr>
                <w:rFonts w:eastAsia="Times New Roman" w:cs="Times New Roman"/>
                <w:bCs/>
                <w:sz w:val="26"/>
                <w:szCs w:val="26"/>
                <w:lang w:val="vi-VN" w:eastAsia="vi-VN"/>
              </w:rPr>
              <w:t xml:space="preserve">Số </w:t>
            </w:r>
            <w:r w:rsidRPr="005D6B3A">
              <w:rPr>
                <w:rFonts w:eastAsia="Times New Roman" w:cs="Times New Roman"/>
                <w:bCs/>
                <w:sz w:val="26"/>
                <w:szCs w:val="26"/>
                <w:lang w:eastAsia="vi-VN"/>
              </w:rPr>
              <w:t>đại</w:t>
            </w:r>
            <w:r w:rsidRPr="005D6B3A">
              <w:rPr>
                <w:rFonts w:eastAsia="Times New Roman" w:cs="Times New Roman"/>
                <w:bCs/>
                <w:sz w:val="26"/>
                <w:szCs w:val="26"/>
                <w:lang w:val="vi-VN" w:eastAsia="vi-VN"/>
              </w:rPr>
              <w:t xml:space="preserve"> biểu không đồng ý</w:t>
            </w:r>
          </w:p>
        </w:tc>
        <w:tc>
          <w:tcPr>
            <w:tcW w:w="851" w:type="dxa"/>
            <w:shd w:val="clear" w:color="auto" w:fill="auto"/>
            <w:noWrap/>
            <w:vAlign w:val="center"/>
          </w:tcPr>
          <w:p w14:paraId="07CF9FC7" w14:textId="77777777" w:rsidR="005D6B3A" w:rsidRPr="005D6B3A" w:rsidRDefault="005D6B3A" w:rsidP="005D6B3A">
            <w:pPr>
              <w:jc w:val="center"/>
              <w:rPr>
                <w:rFonts w:eastAsia="Times New Roman" w:cs="Times New Roman"/>
                <w:bCs/>
                <w:sz w:val="26"/>
                <w:szCs w:val="26"/>
                <w:lang w:eastAsia="vi-VN"/>
              </w:rPr>
            </w:pPr>
            <w:r w:rsidRPr="005D6B3A">
              <w:rPr>
                <w:rFonts w:eastAsia="Times New Roman" w:cs="Times New Roman"/>
                <w:bCs/>
                <w:sz w:val="26"/>
                <w:szCs w:val="26"/>
                <w:lang w:val="vi-VN" w:eastAsia="vi-VN"/>
              </w:rPr>
              <w:t>Tỷ lệ</w:t>
            </w:r>
            <w:r w:rsidRPr="005D6B3A">
              <w:rPr>
                <w:rFonts w:eastAsia="Times New Roman" w:cs="Times New Roman"/>
                <w:bCs/>
                <w:sz w:val="26"/>
                <w:szCs w:val="26"/>
                <w:lang w:eastAsia="vi-VN"/>
              </w:rPr>
              <w:t xml:space="preserve"> % (so với tổng số đại biểu)</w:t>
            </w:r>
          </w:p>
        </w:tc>
      </w:tr>
      <w:tr w:rsidR="005D6B3A" w:rsidRPr="005D6B3A" w14:paraId="5E934029" w14:textId="77777777" w:rsidTr="003B1962">
        <w:trPr>
          <w:trHeight w:val="567"/>
          <w:jc w:val="center"/>
        </w:trPr>
        <w:tc>
          <w:tcPr>
            <w:tcW w:w="567" w:type="dxa"/>
            <w:vAlign w:val="center"/>
          </w:tcPr>
          <w:p w14:paraId="55AA54C3" w14:textId="77777777" w:rsidR="005D6B3A" w:rsidRPr="005D6B3A" w:rsidRDefault="005D6B3A" w:rsidP="005D6B3A">
            <w:pPr>
              <w:jc w:val="center"/>
              <w:rPr>
                <w:rFonts w:eastAsia="Times New Roman" w:cs="Times New Roman"/>
                <w:b/>
                <w:bCs/>
                <w:sz w:val="26"/>
                <w:szCs w:val="26"/>
                <w:lang w:eastAsia="vi-VN"/>
              </w:rPr>
            </w:pPr>
            <w:r w:rsidRPr="005D6B3A">
              <w:rPr>
                <w:rFonts w:eastAsia="Times New Roman" w:cs="Times New Roman"/>
                <w:b/>
                <w:bCs/>
                <w:sz w:val="26"/>
                <w:szCs w:val="26"/>
                <w:lang w:eastAsia="vi-VN"/>
              </w:rPr>
              <w:t>I</w:t>
            </w:r>
          </w:p>
        </w:tc>
        <w:tc>
          <w:tcPr>
            <w:tcW w:w="2943" w:type="dxa"/>
            <w:vAlign w:val="center"/>
          </w:tcPr>
          <w:p w14:paraId="0282A1B3" w14:textId="77777777" w:rsidR="005D6B3A" w:rsidRPr="005D6B3A" w:rsidRDefault="005D6B3A" w:rsidP="005D6B3A">
            <w:pPr>
              <w:jc w:val="center"/>
              <w:rPr>
                <w:rFonts w:eastAsia="Times New Roman" w:cs="Times New Roman"/>
                <w:b/>
                <w:bCs/>
                <w:sz w:val="26"/>
                <w:szCs w:val="26"/>
                <w:lang w:eastAsia="vi-VN"/>
              </w:rPr>
            </w:pPr>
            <w:r w:rsidRPr="005D6B3A">
              <w:rPr>
                <w:rFonts w:eastAsia="Times New Roman" w:cs="Times New Roman"/>
                <w:b/>
                <w:bCs/>
                <w:sz w:val="26"/>
                <w:szCs w:val="26"/>
                <w:lang w:eastAsia="vi-VN"/>
              </w:rPr>
              <w:t>HĐND cấp xã</w:t>
            </w:r>
          </w:p>
          <w:p w14:paraId="6881EFDF" w14:textId="77777777" w:rsidR="005D6B3A" w:rsidRPr="005D6B3A" w:rsidRDefault="005D6B3A" w:rsidP="005D6B3A">
            <w:pPr>
              <w:jc w:val="center"/>
              <w:rPr>
                <w:rFonts w:eastAsia="Times New Roman" w:cs="Times New Roman"/>
                <w:sz w:val="26"/>
                <w:szCs w:val="26"/>
                <w:lang w:eastAsia="vi-VN"/>
              </w:rPr>
            </w:pPr>
            <w:r w:rsidRPr="005D6B3A">
              <w:rPr>
                <w:rFonts w:eastAsia="Times New Roman" w:cs="Times New Roman"/>
                <w:sz w:val="26"/>
                <w:szCs w:val="26"/>
                <w:lang w:eastAsia="vi-VN"/>
              </w:rPr>
              <w:t>(129/129 ĐVHC cấp xã)</w:t>
            </w:r>
          </w:p>
        </w:tc>
        <w:tc>
          <w:tcPr>
            <w:tcW w:w="992" w:type="dxa"/>
            <w:shd w:val="clear" w:color="auto" w:fill="auto"/>
            <w:vAlign w:val="center"/>
          </w:tcPr>
          <w:p w14:paraId="5BDC1F6B" w14:textId="77777777" w:rsidR="005D6B3A" w:rsidRPr="005D6B3A" w:rsidRDefault="005D6B3A" w:rsidP="005D6B3A">
            <w:pPr>
              <w:jc w:val="center"/>
              <w:rPr>
                <w:rFonts w:eastAsia="Times New Roman" w:cs="Times New Roman"/>
                <w:bCs/>
                <w:sz w:val="26"/>
                <w:szCs w:val="26"/>
                <w:lang w:eastAsia="vi-VN"/>
              </w:rPr>
            </w:pPr>
            <w:r w:rsidRPr="005D6B3A">
              <w:rPr>
                <w:rFonts w:eastAsia="Times New Roman" w:cs="Times New Roman"/>
                <w:bCs/>
                <w:sz w:val="26"/>
                <w:szCs w:val="26"/>
                <w:lang w:eastAsia="vi-VN"/>
              </w:rPr>
              <w:t>2.472</w:t>
            </w:r>
          </w:p>
        </w:tc>
        <w:tc>
          <w:tcPr>
            <w:tcW w:w="1034" w:type="dxa"/>
            <w:shd w:val="clear" w:color="auto" w:fill="auto"/>
            <w:vAlign w:val="center"/>
          </w:tcPr>
          <w:p w14:paraId="26AE41CF" w14:textId="77777777" w:rsidR="005D6B3A" w:rsidRPr="005D6B3A" w:rsidRDefault="005D6B3A" w:rsidP="005D6B3A">
            <w:pPr>
              <w:jc w:val="center"/>
              <w:rPr>
                <w:rFonts w:eastAsia="Times New Roman" w:cs="Times New Roman"/>
                <w:bCs/>
                <w:sz w:val="26"/>
                <w:szCs w:val="26"/>
                <w:lang w:eastAsia="vi-VN"/>
              </w:rPr>
            </w:pPr>
            <w:r w:rsidRPr="005D6B3A">
              <w:rPr>
                <w:rFonts w:eastAsia="Times New Roman" w:cs="Times New Roman"/>
                <w:bCs/>
                <w:sz w:val="26"/>
                <w:szCs w:val="26"/>
                <w:lang w:eastAsia="vi-VN"/>
              </w:rPr>
              <w:t>2.280</w:t>
            </w:r>
          </w:p>
        </w:tc>
        <w:tc>
          <w:tcPr>
            <w:tcW w:w="884" w:type="dxa"/>
            <w:shd w:val="clear" w:color="auto" w:fill="auto"/>
            <w:noWrap/>
            <w:vAlign w:val="center"/>
          </w:tcPr>
          <w:p w14:paraId="061F784C" w14:textId="77777777" w:rsidR="005D6B3A" w:rsidRPr="005D6B3A" w:rsidRDefault="005D6B3A" w:rsidP="005D6B3A">
            <w:pPr>
              <w:jc w:val="center"/>
              <w:rPr>
                <w:rFonts w:eastAsia="Times New Roman" w:cs="Times New Roman"/>
                <w:bCs/>
                <w:sz w:val="26"/>
                <w:szCs w:val="26"/>
                <w:lang w:eastAsia="vi-VN"/>
              </w:rPr>
            </w:pPr>
            <w:r w:rsidRPr="005D6B3A">
              <w:rPr>
                <w:rFonts w:eastAsia="Times New Roman" w:cs="Times New Roman"/>
                <w:bCs/>
                <w:sz w:val="26"/>
                <w:szCs w:val="26"/>
                <w:lang w:eastAsia="vi-VN"/>
              </w:rPr>
              <w:t>92,23</w:t>
            </w:r>
          </w:p>
        </w:tc>
        <w:tc>
          <w:tcPr>
            <w:tcW w:w="868" w:type="dxa"/>
            <w:shd w:val="clear" w:color="auto" w:fill="auto"/>
            <w:vAlign w:val="center"/>
          </w:tcPr>
          <w:p w14:paraId="0056A3C6" w14:textId="77777777" w:rsidR="005D6B3A" w:rsidRPr="005D6B3A" w:rsidRDefault="005D6B3A" w:rsidP="005D6B3A">
            <w:pPr>
              <w:jc w:val="center"/>
              <w:rPr>
                <w:rFonts w:eastAsia="Times New Roman" w:cs="Times New Roman"/>
                <w:bCs/>
                <w:sz w:val="26"/>
                <w:szCs w:val="26"/>
                <w:lang w:eastAsia="vi-VN"/>
              </w:rPr>
            </w:pPr>
            <w:r w:rsidRPr="005D6B3A">
              <w:rPr>
                <w:rFonts w:eastAsia="Times New Roman" w:cs="Times New Roman"/>
                <w:bCs/>
                <w:sz w:val="26"/>
                <w:szCs w:val="26"/>
                <w:lang w:eastAsia="vi-VN"/>
              </w:rPr>
              <w:t>2.276</w:t>
            </w:r>
          </w:p>
        </w:tc>
        <w:tc>
          <w:tcPr>
            <w:tcW w:w="850" w:type="dxa"/>
            <w:shd w:val="clear" w:color="auto" w:fill="auto"/>
            <w:noWrap/>
            <w:vAlign w:val="center"/>
          </w:tcPr>
          <w:p w14:paraId="16D5A432" w14:textId="77777777" w:rsidR="005D6B3A" w:rsidRPr="005D6B3A" w:rsidRDefault="005D6B3A" w:rsidP="005D6B3A">
            <w:pPr>
              <w:jc w:val="center"/>
              <w:rPr>
                <w:rFonts w:eastAsia="Times New Roman" w:cs="Times New Roman"/>
                <w:bCs/>
                <w:sz w:val="26"/>
                <w:szCs w:val="26"/>
                <w:lang w:eastAsia="vi-VN"/>
              </w:rPr>
            </w:pPr>
            <w:r w:rsidRPr="005D6B3A">
              <w:rPr>
                <w:rFonts w:eastAsia="Times New Roman" w:cs="Times New Roman"/>
                <w:bCs/>
                <w:sz w:val="26"/>
                <w:szCs w:val="26"/>
                <w:lang w:eastAsia="vi-VN"/>
              </w:rPr>
              <w:t>92,07</w:t>
            </w:r>
          </w:p>
        </w:tc>
        <w:tc>
          <w:tcPr>
            <w:tcW w:w="1130" w:type="dxa"/>
            <w:shd w:val="clear" w:color="auto" w:fill="auto"/>
            <w:vAlign w:val="center"/>
          </w:tcPr>
          <w:p w14:paraId="1D08CDA9" w14:textId="77777777" w:rsidR="005D6B3A" w:rsidRPr="005D6B3A" w:rsidRDefault="005D6B3A" w:rsidP="005D6B3A">
            <w:pPr>
              <w:jc w:val="center"/>
              <w:rPr>
                <w:rFonts w:eastAsia="Times New Roman" w:cs="Times New Roman"/>
                <w:bCs/>
                <w:sz w:val="26"/>
                <w:szCs w:val="26"/>
                <w:lang w:eastAsia="vi-VN"/>
              </w:rPr>
            </w:pPr>
            <w:r w:rsidRPr="005D6B3A">
              <w:rPr>
                <w:rFonts w:eastAsia="Times New Roman" w:cs="Times New Roman"/>
                <w:bCs/>
                <w:sz w:val="26"/>
                <w:szCs w:val="26"/>
                <w:lang w:eastAsia="vi-VN"/>
              </w:rPr>
              <w:t>4</w:t>
            </w:r>
          </w:p>
        </w:tc>
        <w:tc>
          <w:tcPr>
            <w:tcW w:w="851" w:type="dxa"/>
            <w:shd w:val="clear" w:color="auto" w:fill="auto"/>
            <w:noWrap/>
            <w:vAlign w:val="center"/>
          </w:tcPr>
          <w:p w14:paraId="75C696C7" w14:textId="77777777" w:rsidR="005D6B3A" w:rsidRPr="005D6B3A" w:rsidRDefault="005D6B3A" w:rsidP="005D6B3A">
            <w:pPr>
              <w:jc w:val="center"/>
              <w:rPr>
                <w:rFonts w:eastAsia="Times New Roman" w:cs="Times New Roman"/>
                <w:bCs/>
                <w:sz w:val="26"/>
                <w:szCs w:val="26"/>
                <w:lang w:eastAsia="vi-VN"/>
              </w:rPr>
            </w:pPr>
            <w:r w:rsidRPr="005D6B3A">
              <w:rPr>
                <w:rFonts w:eastAsia="Times New Roman" w:cs="Times New Roman"/>
                <w:bCs/>
                <w:sz w:val="26"/>
                <w:szCs w:val="26"/>
                <w:lang w:eastAsia="vi-VN"/>
              </w:rPr>
              <w:t>0,16</w:t>
            </w:r>
          </w:p>
        </w:tc>
      </w:tr>
      <w:tr w:rsidR="005D6B3A" w:rsidRPr="005D6B3A" w14:paraId="5B3B10D7" w14:textId="77777777" w:rsidTr="003B1962">
        <w:trPr>
          <w:trHeight w:val="567"/>
          <w:jc w:val="center"/>
        </w:trPr>
        <w:tc>
          <w:tcPr>
            <w:tcW w:w="567" w:type="dxa"/>
            <w:vAlign w:val="center"/>
          </w:tcPr>
          <w:p w14:paraId="52114613" w14:textId="77777777" w:rsidR="005D6B3A" w:rsidRPr="005D6B3A" w:rsidRDefault="005D6B3A" w:rsidP="005D6B3A">
            <w:pPr>
              <w:jc w:val="center"/>
              <w:rPr>
                <w:rFonts w:eastAsia="Times New Roman" w:cs="Times New Roman"/>
                <w:b/>
                <w:bCs/>
                <w:sz w:val="26"/>
                <w:szCs w:val="26"/>
                <w:lang w:eastAsia="vi-VN"/>
              </w:rPr>
            </w:pPr>
            <w:r w:rsidRPr="005D6B3A">
              <w:rPr>
                <w:rFonts w:eastAsia="Times New Roman" w:cs="Times New Roman"/>
                <w:b/>
                <w:bCs/>
                <w:sz w:val="26"/>
                <w:szCs w:val="26"/>
                <w:lang w:eastAsia="vi-VN"/>
              </w:rPr>
              <w:t>II</w:t>
            </w:r>
          </w:p>
        </w:tc>
        <w:tc>
          <w:tcPr>
            <w:tcW w:w="2943" w:type="dxa"/>
            <w:vAlign w:val="center"/>
          </w:tcPr>
          <w:p w14:paraId="7BBA374B" w14:textId="77777777" w:rsidR="005D6B3A" w:rsidRPr="005D6B3A" w:rsidRDefault="005D6B3A" w:rsidP="005D6B3A">
            <w:pPr>
              <w:jc w:val="center"/>
              <w:rPr>
                <w:rFonts w:eastAsia="Times New Roman" w:cs="Times New Roman"/>
                <w:b/>
                <w:bCs/>
                <w:sz w:val="26"/>
                <w:szCs w:val="26"/>
                <w:lang w:eastAsia="vi-VN"/>
              </w:rPr>
            </w:pPr>
            <w:r w:rsidRPr="005D6B3A">
              <w:rPr>
                <w:rFonts w:eastAsia="Times New Roman" w:cs="Times New Roman"/>
                <w:b/>
                <w:bCs/>
                <w:sz w:val="26"/>
                <w:szCs w:val="26"/>
                <w:lang w:eastAsia="vi-VN"/>
              </w:rPr>
              <w:t>HĐND cấp huyện</w:t>
            </w:r>
          </w:p>
          <w:p w14:paraId="31E823C5" w14:textId="77777777" w:rsidR="005D6B3A" w:rsidRPr="005D6B3A" w:rsidRDefault="005D6B3A" w:rsidP="005D6B3A">
            <w:pPr>
              <w:jc w:val="center"/>
              <w:rPr>
                <w:rFonts w:eastAsia="Times New Roman" w:cs="Times New Roman"/>
                <w:sz w:val="26"/>
                <w:szCs w:val="26"/>
                <w:lang w:eastAsia="vi-VN"/>
              </w:rPr>
            </w:pPr>
            <w:r w:rsidRPr="005D6B3A">
              <w:rPr>
                <w:rFonts w:eastAsia="Times New Roman" w:cs="Times New Roman"/>
                <w:sz w:val="26"/>
                <w:szCs w:val="26"/>
                <w:lang w:eastAsia="vi-VN"/>
              </w:rPr>
              <w:t>(10/10 huyện, thị xã, thành phố)</w:t>
            </w:r>
          </w:p>
        </w:tc>
        <w:tc>
          <w:tcPr>
            <w:tcW w:w="992" w:type="dxa"/>
            <w:shd w:val="clear" w:color="auto" w:fill="auto"/>
            <w:vAlign w:val="center"/>
          </w:tcPr>
          <w:p w14:paraId="31B10938" w14:textId="77777777" w:rsidR="005D6B3A" w:rsidRPr="005D6B3A" w:rsidRDefault="005D6B3A" w:rsidP="005D6B3A">
            <w:pPr>
              <w:jc w:val="center"/>
              <w:rPr>
                <w:rFonts w:eastAsia="Times New Roman" w:cs="Times New Roman"/>
                <w:bCs/>
                <w:sz w:val="26"/>
                <w:szCs w:val="26"/>
                <w:lang w:eastAsia="vi-VN"/>
              </w:rPr>
            </w:pPr>
            <w:r w:rsidRPr="005D6B3A">
              <w:rPr>
                <w:rFonts w:eastAsia="Times New Roman" w:cs="Times New Roman"/>
                <w:bCs/>
                <w:sz w:val="26"/>
                <w:szCs w:val="26"/>
                <w:lang w:eastAsia="vi-VN"/>
              </w:rPr>
              <w:t>268</w:t>
            </w:r>
          </w:p>
        </w:tc>
        <w:tc>
          <w:tcPr>
            <w:tcW w:w="1034" w:type="dxa"/>
            <w:shd w:val="clear" w:color="auto" w:fill="auto"/>
            <w:vAlign w:val="center"/>
          </w:tcPr>
          <w:p w14:paraId="6FBB7C36" w14:textId="77777777" w:rsidR="005D6B3A" w:rsidRPr="005D6B3A" w:rsidRDefault="005D6B3A" w:rsidP="005D6B3A">
            <w:pPr>
              <w:jc w:val="center"/>
              <w:rPr>
                <w:rFonts w:eastAsia="Times New Roman" w:cs="Times New Roman"/>
                <w:bCs/>
                <w:sz w:val="26"/>
                <w:szCs w:val="26"/>
                <w:lang w:eastAsia="vi-VN"/>
              </w:rPr>
            </w:pPr>
            <w:r w:rsidRPr="005D6B3A">
              <w:rPr>
                <w:rFonts w:eastAsia="Times New Roman" w:cs="Times New Roman"/>
                <w:bCs/>
                <w:sz w:val="26"/>
                <w:szCs w:val="26"/>
                <w:lang w:eastAsia="vi-VN"/>
              </w:rPr>
              <w:t>244</w:t>
            </w:r>
          </w:p>
        </w:tc>
        <w:tc>
          <w:tcPr>
            <w:tcW w:w="884" w:type="dxa"/>
            <w:shd w:val="clear" w:color="auto" w:fill="auto"/>
            <w:noWrap/>
            <w:vAlign w:val="center"/>
          </w:tcPr>
          <w:p w14:paraId="06991FC7" w14:textId="77777777" w:rsidR="005D6B3A" w:rsidRPr="005D6B3A" w:rsidRDefault="005D6B3A" w:rsidP="005D6B3A">
            <w:pPr>
              <w:jc w:val="center"/>
              <w:rPr>
                <w:rFonts w:eastAsia="Times New Roman" w:cs="Times New Roman"/>
                <w:bCs/>
                <w:sz w:val="26"/>
                <w:szCs w:val="26"/>
                <w:lang w:eastAsia="vi-VN"/>
              </w:rPr>
            </w:pPr>
            <w:r w:rsidRPr="005D6B3A">
              <w:rPr>
                <w:rFonts w:eastAsia="Times New Roman" w:cs="Times New Roman"/>
                <w:bCs/>
                <w:sz w:val="26"/>
                <w:szCs w:val="26"/>
                <w:lang w:eastAsia="vi-VN"/>
              </w:rPr>
              <w:t>91,04</w:t>
            </w:r>
          </w:p>
        </w:tc>
        <w:tc>
          <w:tcPr>
            <w:tcW w:w="868" w:type="dxa"/>
            <w:shd w:val="clear" w:color="auto" w:fill="auto"/>
            <w:vAlign w:val="center"/>
          </w:tcPr>
          <w:p w14:paraId="3B64C805" w14:textId="77777777" w:rsidR="005D6B3A" w:rsidRPr="005D6B3A" w:rsidRDefault="005D6B3A" w:rsidP="005D6B3A">
            <w:pPr>
              <w:jc w:val="center"/>
              <w:rPr>
                <w:rFonts w:eastAsia="Times New Roman" w:cs="Times New Roman"/>
                <w:bCs/>
                <w:sz w:val="26"/>
                <w:szCs w:val="26"/>
                <w:lang w:eastAsia="vi-VN"/>
              </w:rPr>
            </w:pPr>
            <w:r w:rsidRPr="005D6B3A">
              <w:rPr>
                <w:rFonts w:eastAsia="Times New Roman" w:cs="Times New Roman"/>
                <w:bCs/>
                <w:sz w:val="26"/>
                <w:szCs w:val="26"/>
                <w:lang w:eastAsia="vi-VN"/>
              </w:rPr>
              <w:t>244</w:t>
            </w:r>
          </w:p>
        </w:tc>
        <w:tc>
          <w:tcPr>
            <w:tcW w:w="850" w:type="dxa"/>
            <w:shd w:val="clear" w:color="auto" w:fill="auto"/>
            <w:noWrap/>
            <w:vAlign w:val="center"/>
          </w:tcPr>
          <w:p w14:paraId="245A4089" w14:textId="77777777" w:rsidR="005D6B3A" w:rsidRPr="005D6B3A" w:rsidRDefault="005D6B3A" w:rsidP="005D6B3A">
            <w:pPr>
              <w:jc w:val="center"/>
              <w:rPr>
                <w:rFonts w:eastAsia="Times New Roman" w:cs="Times New Roman"/>
                <w:bCs/>
                <w:sz w:val="26"/>
                <w:szCs w:val="26"/>
                <w:lang w:eastAsia="vi-VN"/>
              </w:rPr>
            </w:pPr>
            <w:r w:rsidRPr="005D6B3A">
              <w:rPr>
                <w:rFonts w:eastAsia="Times New Roman" w:cs="Times New Roman"/>
                <w:bCs/>
                <w:sz w:val="26"/>
                <w:szCs w:val="26"/>
                <w:lang w:eastAsia="vi-VN"/>
              </w:rPr>
              <w:t>91,04</w:t>
            </w:r>
          </w:p>
        </w:tc>
        <w:tc>
          <w:tcPr>
            <w:tcW w:w="1130" w:type="dxa"/>
            <w:shd w:val="clear" w:color="auto" w:fill="auto"/>
            <w:vAlign w:val="center"/>
          </w:tcPr>
          <w:p w14:paraId="356A7DA5" w14:textId="77777777" w:rsidR="005D6B3A" w:rsidRPr="005D6B3A" w:rsidRDefault="005D6B3A" w:rsidP="005D6B3A">
            <w:pPr>
              <w:jc w:val="center"/>
              <w:rPr>
                <w:rFonts w:eastAsia="Times New Roman" w:cs="Times New Roman"/>
                <w:bCs/>
                <w:sz w:val="26"/>
                <w:szCs w:val="26"/>
                <w:lang w:eastAsia="vi-VN"/>
              </w:rPr>
            </w:pPr>
            <w:r w:rsidRPr="005D6B3A">
              <w:rPr>
                <w:rFonts w:eastAsia="Times New Roman" w:cs="Times New Roman"/>
                <w:bCs/>
                <w:sz w:val="26"/>
                <w:szCs w:val="26"/>
                <w:lang w:eastAsia="vi-VN"/>
              </w:rPr>
              <w:t>0</w:t>
            </w:r>
          </w:p>
        </w:tc>
        <w:tc>
          <w:tcPr>
            <w:tcW w:w="851" w:type="dxa"/>
            <w:shd w:val="clear" w:color="auto" w:fill="auto"/>
            <w:noWrap/>
            <w:vAlign w:val="center"/>
          </w:tcPr>
          <w:p w14:paraId="5162ED6B" w14:textId="77777777" w:rsidR="005D6B3A" w:rsidRPr="005D6B3A" w:rsidRDefault="005D6B3A" w:rsidP="005D6B3A">
            <w:pPr>
              <w:jc w:val="center"/>
              <w:rPr>
                <w:rFonts w:eastAsia="Times New Roman" w:cs="Times New Roman"/>
                <w:bCs/>
                <w:sz w:val="26"/>
                <w:szCs w:val="26"/>
                <w:lang w:eastAsia="vi-VN"/>
              </w:rPr>
            </w:pPr>
            <w:r w:rsidRPr="005D6B3A">
              <w:rPr>
                <w:rFonts w:eastAsia="Times New Roman" w:cs="Times New Roman"/>
                <w:bCs/>
                <w:sz w:val="26"/>
                <w:szCs w:val="26"/>
                <w:lang w:eastAsia="vi-VN"/>
              </w:rPr>
              <w:t>0</w:t>
            </w:r>
          </w:p>
        </w:tc>
      </w:tr>
    </w:tbl>
    <w:p w14:paraId="0401E253" w14:textId="77777777" w:rsidR="005D6B3A" w:rsidRPr="005D6B3A" w:rsidRDefault="005D6B3A" w:rsidP="005D6B3A">
      <w:pPr>
        <w:spacing w:after="120"/>
        <w:ind w:firstLine="709"/>
        <w:jc w:val="both"/>
        <w:rPr>
          <w:rFonts w:eastAsia="Times New Roman" w:cs="Times New Roman"/>
          <w:b/>
          <w:szCs w:val="28"/>
        </w:rPr>
      </w:pPr>
    </w:p>
    <w:p w14:paraId="575431F0" w14:textId="65E8C419" w:rsidR="005D6B3A" w:rsidRPr="005D6B3A" w:rsidRDefault="005D6B3A" w:rsidP="005D6B3A">
      <w:pPr>
        <w:spacing w:after="120"/>
        <w:ind w:firstLine="709"/>
        <w:jc w:val="both"/>
        <w:rPr>
          <w:rFonts w:eastAsia="Times New Roman" w:cs="Times New Roman"/>
          <w:b/>
          <w:i/>
          <w:iCs/>
          <w:szCs w:val="28"/>
        </w:rPr>
      </w:pPr>
      <w:r w:rsidRPr="005D6B3A">
        <w:rPr>
          <w:rFonts w:eastAsia="Times New Roman" w:cs="Times New Roman"/>
          <w:b/>
          <w:i/>
          <w:iCs/>
          <w:szCs w:val="28"/>
        </w:rPr>
        <w:t xml:space="preserve">2.2. Tỷ lệ kết quả biểu quyết tính trên số đại biểu </w:t>
      </w:r>
      <w:r w:rsidR="007F50A9" w:rsidRPr="007F50A9">
        <w:rPr>
          <w:rFonts w:eastAsia="Times New Roman" w:cs="Times New Roman"/>
          <w:b/>
          <w:i/>
          <w:iCs/>
          <w:szCs w:val="28"/>
        </w:rPr>
        <w:t xml:space="preserve">Hội đồng nhân dân </w:t>
      </w:r>
      <w:r w:rsidRPr="005D6B3A">
        <w:rPr>
          <w:rFonts w:eastAsia="Times New Roman" w:cs="Times New Roman"/>
          <w:b/>
          <w:i/>
          <w:iCs/>
          <w:szCs w:val="28"/>
        </w:rPr>
        <w:t>cấp huyện, cấp xã có mặt tại kỳ họp</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992"/>
        <w:gridCol w:w="993"/>
        <w:gridCol w:w="992"/>
        <w:gridCol w:w="868"/>
        <w:gridCol w:w="975"/>
        <w:gridCol w:w="992"/>
        <w:gridCol w:w="992"/>
      </w:tblGrid>
      <w:tr w:rsidR="005D6B3A" w:rsidRPr="005D6B3A" w14:paraId="39B879A7" w14:textId="77777777" w:rsidTr="003B1962">
        <w:trPr>
          <w:trHeight w:val="567"/>
          <w:jc w:val="center"/>
        </w:trPr>
        <w:tc>
          <w:tcPr>
            <w:tcW w:w="567" w:type="dxa"/>
            <w:vMerge w:val="restart"/>
            <w:shd w:val="clear" w:color="auto" w:fill="auto"/>
            <w:noWrap/>
            <w:vAlign w:val="center"/>
          </w:tcPr>
          <w:p w14:paraId="540CAF56" w14:textId="77777777" w:rsidR="005D6B3A" w:rsidRPr="005D6B3A" w:rsidRDefault="005D6B3A" w:rsidP="005D6B3A">
            <w:pPr>
              <w:jc w:val="center"/>
              <w:rPr>
                <w:rFonts w:eastAsia="Times New Roman" w:cs="Times New Roman"/>
                <w:b/>
                <w:bCs/>
                <w:sz w:val="26"/>
                <w:szCs w:val="26"/>
                <w:lang w:val="vi-VN" w:eastAsia="vi-VN"/>
              </w:rPr>
            </w:pPr>
            <w:r w:rsidRPr="005D6B3A">
              <w:rPr>
                <w:rFonts w:eastAsia="Times New Roman" w:cs="Times New Roman"/>
                <w:b/>
                <w:bCs/>
                <w:sz w:val="26"/>
                <w:szCs w:val="26"/>
                <w:lang w:val="vi-VN" w:eastAsia="vi-VN"/>
              </w:rPr>
              <w:t>TT</w:t>
            </w:r>
          </w:p>
        </w:tc>
        <w:tc>
          <w:tcPr>
            <w:tcW w:w="2835" w:type="dxa"/>
            <w:vMerge w:val="restart"/>
            <w:shd w:val="clear" w:color="auto" w:fill="auto"/>
            <w:noWrap/>
            <w:vAlign w:val="center"/>
          </w:tcPr>
          <w:p w14:paraId="05AF4658" w14:textId="77777777" w:rsidR="005D6B3A" w:rsidRPr="005D6B3A" w:rsidRDefault="005D6B3A" w:rsidP="005D6B3A">
            <w:pPr>
              <w:jc w:val="center"/>
              <w:rPr>
                <w:rFonts w:eastAsia="Times New Roman" w:cs="Times New Roman"/>
                <w:b/>
                <w:bCs/>
                <w:sz w:val="26"/>
                <w:szCs w:val="26"/>
                <w:lang w:val="vi-VN" w:eastAsia="vi-VN"/>
              </w:rPr>
            </w:pPr>
            <w:r w:rsidRPr="005D6B3A">
              <w:rPr>
                <w:rFonts w:eastAsia="Times New Roman" w:cs="Times New Roman"/>
                <w:b/>
                <w:bCs/>
                <w:sz w:val="26"/>
                <w:szCs w:val="26"/>
                <w:lang w:val="vi-VN" w:eastAsia="vi-VN"/>
              </w:rPr>
              <w:t>ĐVHC</w:t>
            </w:r>
          </w:p>
        </w:tc>
        <w:tc>
          <w:tcPr>
            <w:tcW w:w="2977" w:type="dxa"/>
            <w:gridSpan w:val="3"/>
            <w:shd w:val="clear" w:color="auto" w:fill="auto"/>
            <w:noWrap/>
            <w:vAlign w:val="center"/>
          </w:tcPr>
          <w:p w14:paraId="302A581D" w14:textId="77777777" w:rsidR="005D6B3A" w:rsidRPr="005D6B3A" w:rsidRDefault="005D6B3A" w:rsidP="005D6B3A">
            <w:pPr>
              <w:jc w:val="center"/>
              <w:rPr>
                <w:rFonts w:eastAsia="Times New Roman" w:cs="Times New Roman"/>
                <w:b/>
                <w:bCs/>
                <w:sz w:val="26"/>
                <w:szCs w:val="26"/>
                <w:lang w:val="vi-VN" w:eastAsia="vi-VN"/>
              </w:rPr>
            </w:pPr>
            <w:r w:rsidRPr="005D6B3A">
              <w:rPr>
                <w:rFonts w:eastAsia="Times New Roman" w:cs="Times New Roman"/>
                <w:b/>
                <w:bCs/>
                <w:sz w:val="26"/>
                <w:szCs w:val="26"/>
                <w:lang w:val="vi-VN" w:eastAsia="vi-VN"/>
              </w:rPr>
              <w:t>Số lượng đại biểu HĐND</w:t>
            </w:r>
          </w:p>
        </w:tc>
        <w:tc>
          <w:tcPr>
            <w:tcW w:w="3827" w:type="dxa"/>
            <w:gridSpan w:val="4"/>
            <w:shd w:val="clear" w:color="auto" w:fill="auto"/>
            <w:noWrap/>
            <w:vAlign w:val="center"/>
          </w:tcPr>
          <w:p w14:paraId="63832893" w14:textId="77777777" w:rsidR="005D6B3A" w:rsidRPr="005D6B3A" w:rsidRDefault="005D6B3A" w:rsidP="005D6B3A">
            <w:pPr>
              <w:jc w:val="center"/>
              <w:rPr>
                <w:rFonts w:eastAsia="Times New Roman" w:cs="Times New Roman"/>
                <w:b/>
                <w:bCs/>
                <w:sz w:val="26"/>
                <w:szCs w:val="26"/>
                <w:lang w:val="vi-VN" w:eastAsia="vi-VN"/>
              </w:rPr>
            </w:pPr>
            <w:r w:rsidRPr="005D6B3A">
              <w:rPr>
                <w:rFonts w:eastAsia="Times New Roman" w:cs="Times New Roman"/>
                <w:b/>
                <w:bCs/>
                <w:sz w:val="26"/>
                <w:szCs w:val="26"/>
                <w:lang w:val="vi-VN" w:eastAsia="vi-VN"/>
              </w:rPr>
              <w:t>Kết quả lấy ý kiến</w:t>
            </w:r>
          </w:p>
        </w:tc>
      </w:tr>
      <w:tr w:rsidR="005D6B3A" w:rsidRPr="005D6B3A" w14:paraId="2800BEDB" w14:textId="77777777" w:rsidTr="003B1962">
        <w:trPr>
          <w:trHeight w:val="567"/>
          <w:jc w:val="center"/>
        </w:trPr>
        <w:tc>
          <w:tcPr>
            <w:tcW w:w="567" w:type="dxa"/>
            <w:vMerge/>
            <w:vAlign w:val="center"/>
          </w:tcPr>
          <w:p w14:paraId="751FC4DF" w14:textId="77777777" w:rsidR="005D6B3A" w:rsidRPr="005D6B3A" w:rsidRDefault="005D6B3A" w:rsidP="005D6B3A">
            <w:pPr>
              <w:jc w:val="center"/>
              <w:rPr>
                <w:rFonts w:eastAsia="Times New Roman" w:cs="Times New Roman"/>
                <w:b/>
                <w:bCs/>
                <w:sz w:val="26"/>
                <w:szCs w:val="26"/>
                <w:lang w:val="vi-VN" w:eastAsia="vi-VN"/>
              </w:rPr>
            </w:pPr>
          </w:p>
        </w:tc>
        <w:tc>
          <w:tcPr>
            <w:tcW w:w="2835" w:type="dxa"/>
            <w:vMerge/>
            <w:vAlign w:val="center"/>
          </w:tcPr>
          <w:p w14:paraId="5ED08A9B" w14:textId="77777777" w:rsidR="005D6B3A" w:rsidRPr="005D6B3A" w:rsidRDefault="005D6B3A" w:rsidP="005D6B3A">
            <w:pPr>
              <w:jc w:val="center"/>
              <w:rPr>
                <w:rFonts w:eastAsia="Times New Roman" w:cs="Times New Roman"/>
                <w:b/>
                <w:bCs/>
                <w:sz w:val="26"/>
                <w:szCs w:val="26"/>
                <w:lang w:val="vi-VN" w:eastAsia="vi-VN"/>
              </w:rPr>
            </w:pPr>
          </w:p>
        </w:tc>
        <w:tc>
          <w:tcPr>
            <w:tcW w:w="992" w:type="dxa"/>
            <w:shd w:val="clear" w:color="auto" w:fill="auto"/>
            <w:vAlign w:val="center"/>
          </w:tcPr>
          <w:p w14:paraId="01625639" w14:textId="77777777" w:rsidR="005D6B3A" w:rsidRPr="005D6B3A" w:rsidRDefault="005D6B3A" w:rsidP="005D6B3A">
            <w:pPr>
              <w:jc w:val="center"/>
              <w:rPr>
                <w:rFonts w:eastAsia="Times New Roman" w:cs="Times New Roman"/>
                <w:bCs/>
                <w:sz w:val="26"/>
                <w:szCs w:val="26"/>
                <w:lang w:val="vi-VN" w:eastAsia="vi-VN"/>
              </w:rPr>
            </w:pPr>
            <w:r w:rsidRPr="005D6B3A">
              <w:rPr>
                <w:rFonts w:eastAsia="Times New Roman" w:cs="Times New Roman"/>
                <w:bCs/>
                <w:sz w:val="26"/>
                <w:szCs w:val="26"/>
                <w:lang w:val="vi-VN" w:eastAsia="vi-VN"/>
              </w:rPr>
              <w:t>Tổng số đại biểu HĐND</w:t>
            </w:r>
          </w:p>
        </w:tc>
        <w:tc>
          <w:tcPr>
            <w:tcW w:w="993" w:type="dxa"/>
            <w:shd w:val="clear" w:color="auto" w:fill="auto"/>
            <w:vAlign w:val="center"/>
          </w:tcPr>
          <w:p w14:paraId="34926A20" w14:textId="77777777" w:rsidR="005D6B3A" w:rsidRPr="005D6B3A" w:rsidRDefault="005D6B3A" w:rsidP="005D6B3A">
            <w:pPr>
              <w:jc w:val="center"/>
              <w:rPr>
                <w:rFonts w:eastAsia="Times New Roman" w:cs="Times New Roman"/>
                <w:bCs/>
                <w:sz w:val="26"/>
                <w:szCs w:val="26"/>
                <w:lang w:val="vi-VN" w:eastAsia="vi-VN"/>
              </w:rPr>
            </w:pPr>
            <w:r w:rsidRPr="005D6B3A">
              <w:rPr>
                <w:rFonts w:eastAsia="Times New Roman" w:cs="Times New Roman"/>
                <w:bCs/>
                <w:sz w:val="26"/>
                <w:szCs w:val="26"/>
                <w:lang w:val="vi-VN" w:eastAsia="vi-VN"/>
              </w:rPr>
              <w:t>Số đại biểu tham gia kỳ họp</w:t>
            </w:r>
          </w:p>
        </w:tc>
        <w:tc>
          <w:tcPr>
            <w:tcW w:w="992" w:type="dxa"/>
            <w:shd w:val="clear" w:color="auto" w:fill="auto"/>
            <w:noWrap/>
            <w:vAlign w:val="center"/>
          </w:tcPr>
          <w:p w14:paraId="6FFE27EA" w14:textId="77777777" w:rsidR="005D6B3A" w:rsidRPr="005D6B3A" w:rsidRDefault="005D6B3A" w:rsidP="005D6B3A">
            <w:pPr>
              <w:jc w:val="center"/>
              <w:rPr>
                <w:rFonts w:eastAsia="Times New Roman" w:cs="Times New Roman"/>
                <w:bCs/>
                <w:sz w:val="26"/>
                <w:szCs w:val="26"/>
                <w:lang w:val="vi-VN" w:eastAsia="vi-VN"/>
              </w:rPr>
            </w:pPr>
            <w:r w:rsidRPr="005D6B3A">
              <w:rPr>
                <w:rFonts w:eastAsia="Times New Roman" w:cs="Times New Roman"/>
                <w:bCs/>
                <w:sz w:val="26"/>
                <w:szCs w:val="26"/>
                <w:lang w:val="vi-VN" w:eastAsia="vi-VN"/>
              </w:rPr>
              <w:t>Tỷ lệ</w:t>
            </w:r>
            <w:r w:rsidRPr="005D6B3A">
              <w:rPr>
                <w:rFonts w:eastAsia="Times New Roman" w:cs="Times New Roman"/>
                <w:bCs/>
                <w:sz w:val="26"/>
                <w:szCs w:val="26"/>
                <w:lang w:eastAsia="vi-VN"/>
              </w:rPr>
              <w:t xml:space="preserve"> % (so với tổng số đại biểu HĐND có mặt tại kỳ họp)</w:t>
            </w:r>
          </w:p>
        </w:tc>
        <w:tc>
          <w:tcPr>
            <w:tcW w:w="868" w:type="dxa"/>
            <w:shd w:val="clear" w:color="auto" w:fill="auto"/>
            <w:vAlign w:val="center"/>
          </w:tcPr>
          <w:p w14:paraId="044E1CA2" w14:textId="77777777" w:rsidR="005D6B3A" w:rsidRPr="005D6B3A" w:rsidRDefault="005D6B3A" w:rsidP="005D6B3A">
            <w:pPr>
              <w:jc w:val="center"/>
              <w:rPr>
                <w:rFonts w:eastAsia="Times New Roman" w:cs="Times New Roman"/>
                <w:bCs/>
                <w:sz w:val="26"/>
                <w:szCs w:val="26"/>
                <w:lang w:val="vi-VN" w:eastAsia="vi-VN"/>
              </w:rPr>
            </w:pPr>
            <w:r w:rsidRPr="005D6B3A">
              <w:rPr>
                <w:rFonts w:eastAsia="Times New Roman" w:cs="Times New Roman"/>
                <w:bCs/>
                <w:sz w:val="26"/>
                <w:szCs w:val="26"/>
                <w:lang w:val="vi-VN" w:eastAsia="vi-VN"/>
              </w:rPr>
              <w:t>Số đại biểu đồng ý</w:t>
            </w:r>
          </w:p>
        </w:tc>
        <w:tc>
          <w:tcPr>
            <w:tcW w:w="975" w:type="dxa"/>
            <w:shd w:val="clear" w:color="auto" w:fill="auto"/>
            <w:noWrap/>
            <w:vAlign w:val="center"/>
          </w:tcPr>
          <w:p w14:paraId="43AD1BD6" w14:textId="77777777" w:rsidR="005D6B3A" w:rsidRPr="005D6B3A" w:rsidRDefault="005D6B3A" w:rsidP="005D6B3A">
            <w:pPr>
              <w:jc w:val="center"/>
              <w:rPr>
                <w:rFonts w:eastAsia="Times New Roman" w:cs="Times New Roman"/>
                <w:bCs/>
                <w:sz w:val="26"/>
                <w:szCs w:val="26"/>
                <w:lang w:val="vi-VN" w:eastAsia="vi-VN"/>
              </w:rPr>
            </w:pPr>
            <w:r w:rsidRPr="005D6B3A">
              <w:rPr>
                <w:rFonts w:eastAsia="Times New Roman" w:cs="Times New Roman"/>
                <w:bCs/>
                <w:sz w:val="26"/>
                <w:szCs w:val="26"/>
                <w:lang w:val="vi-VN" w:eastAsia="vi-VN"/>
              </w:rPr>
              <w:t>Tỷ lệ</w:t>
            </w:r>
            <w:r w:rsidRPr="005D6B3A">
              <w:rPr>
                <w:rFonts w:eastAsia="Times New Roman" w:cs="Times New Roman"/>
                <w:bCs/>
                <w:sz w:val="26"/>
                <w:szCs w:val="26"/>
                <w:lang w:eastAsia="vi-VN"/>
              </w:rPr>
              <w:t xml:space="preserve"> % (so với tổng số đại biểu HĐND có mặt tại kỳ họp)</w:t>
            </w:r>
          </w:p>
        </w:tc>
        <w:tc>
          <w:tcPr>
            <w:tcW w:w="992" w:type="dxa"/>
            <w:shd w:val="clear" w:color="auto" w:fill="auto"/>
            <w:vAlign w:val="center"/>
          </w:tcPr>
          <w:p w14:paraId="6311C84B" w14:textId="77777777" w:rsidR="005D6B3A" w:rsidRPr="005D6B3A" w:rsidRDefault="005D6B3A" w:rsidP="005D6B3A">
            <w:pPr>
              <w:jc w:val="center"/>
              <w:rPr>
                <w:rFonts w:eastAsia="Times New Roman" w:cs="Times New Roman"/>
                <w:bCs/>
                <w:sz w:val="26"/>
                <w:szCs w:val="26"/>
                <w:lang w:val="vi-VN" w:eastAsia="vi-VN"/>
              </w:rPr>
            </w:pPr>
            <w:r w:rsidRPr="005D6B3A">
              <w:rPr>
                <w:rFonts w:eastAsia="Times New Roman" w:cs="Times New Roman"/>
                <w:bCs/>
                <w:sz w:val="26"/>
                <w:szCs w:val="26"/>
                <w:lang w:val="vi-VN" w:eastAsia="vi-VN"/>
              </w:rPr>
              <w:t xml:space="preserve">Số </w:t>
            </w:r>
            <w:r w:rsidRPr="005D6B3A">
              <w:rPr>
                <w:rFonts w:eastAsia="Times New Roman" w:cs="Times New Roman"/>
                <w:bCs/>
                <w:sz w:val="26"/>
                <w:szCs w:val="26"/>
                <w:lang w:eastAsia="vi-VN"/>
              </w:rPr>
              <w:t>đại</w:t>
            </w:r>
            <w:r w:rsidRPr="005D6B3A">
              <w:rPr>
                <w:rFonts w:eastAsia="Times New Roman" w:cs="Times New Roman"/>
                <w:bCs/>
                <w:sz w:val="26"/>
                <w:szCs w:val="26"/>
                <w:lang w:val="vi-VN" w:eastAsia="vi-VN"/>
              </w:rPr>
              <w:t xml:space="preserve"> biểu không đồng ý</w:t>
            </w:r>
          </w:p>
        </w:tc>
        <w:tc>
          <w:tcPr>
            <w:tcW w:w="992" w:type="dxa"/>
            <w:shd w:val="clear" w:color="auto" w:fill="auto"/>
            <w:noWrap/>
            <w:vAlign w:val="center"/>
          </w:tcPr>
          <w:p w14:paraId="3C3DC022" w14:textId="77777777" w:rsidR="005D6B3A" w:rsidRPr="005D6B3A" w:rsidRDefault="005D6B3A" w:rsidP="005D6B3A">
            <w:pPr>
              <w:jc w:val="center"/>
              <w:rPr>
                <w:rFonts w:eastAsia="Times New Roman" w:cs="Times New Roman"/>
                <w:bCs/>
                <w:sz w:val="26"/>
                <w:szCs w:val="26"/>
                <w:lang w:eastAsia="vi-VN"/>
              </w:rPr>
            </w:pPr>
            <w:r w:rsidRPr="005D6B3A">
              <w:rPr>
                <w:rFonts w:eastAsia="Times New Roman" w:cs="Times New Roman"/>
                <w:bCs/>
                <w:sz w:val="26"/>
                <w:szCs w:val="26"/>
                <w:lang w:val="vi-VN" w:eastAsia="vi-VN"/>
              </w:rPr>
              <w:t>Tỷ lệ</w:t>
            </w:r>
            <w:r w:rsidRPr="005D6B3A">
              <w:rPr>
                <w:rFonts w:eastAsia="Times New Roman" w:cs="Times New Roman"/>
                <w:bCs/>
                <w:sz w:val="26"/>
                <w:szCs w:val="26"/>
                <w:lang w:eastAsia="vi-VN"/>
              </w:rPr>
              <w:t xml:space="preserve"> % (so với tổng số đại biểu HĐND có mặt tại kỳ họp)</w:t>
            </w:r>
          </w:p>
        </w:tc>
      </w:tr>
      <w:tr w:rsidR="005D6B3A" w:rsidRPr="005D6B3A" w14:paraId="177C0FDD" w14:textId="77777777" w:rsidTr="003B1962">
        <w:trPr>
          <w:trHeight w:val="567"/>
          <w:jc w:val="center"/>
        </w:trPr>
        <w:tc>
          <w:tcPr>
            <w:tcW w:w="567" w:type="dxa"/>
            <w:vAlign w:val="center"/>
          </w:tcPr>
          <w:p w14:paraId="3FA69D9E" w14:textId="77777777" w:rsidR="005D6B3A" w:rsidRPr="005D6B3A" w:rsidRDefault="005D6B3A" w:rsidP="005D6B3A">
            <w:pPr>
              <w:jc w:val="center"/>
              <w:rPr>
                <w:rFonts w:eastAsia="Times New Roman" w:cs="Times New Roman"/>
                <w:b/>
                <w:bCs/>
                <w:sz w:val="26"/>
                <w:szCs w:val="26"/>
                <w:lang w:eastAsia="vi-VN"/>
              </w:rPr>
            </w:pPr>
            <w:r w:rsidRPr="005D6B3A">
              <w:rPr>
                <w:rFonts w:eastAsia="Times New Roman" w:cs="Times New Roman"/>
                <w:b/>
                <w:bCs/>
                <w:sz w:val="26"/>
                <w:szCs w:val="26"/>
                <w:lang w:eastAsia="vi-VN"/>
              </w:rPr>
              <w:t>I</w:t>
            </w:r>
          </w:p>
        </w:tc>
        <w:tc>
          <w:tcPr>
            <w:tcW w:w="2835" w:type="dxa"/>
            <w:vAlign w:val="center"/>
          </w:tcPr>
          <w:p w14:paraId="75F989DE" w14:textId="77777777" w:rsidR="005D6B3A" w:rsidRPr="005D6B3A" w:rsidRDefault="005D6B3A" w:rsidP="005D6B3A">
            <w:pPr>
              <w:jc w:val="center"/>
              <w:rPr>
                <w:rFonts w:eastAsia="Times New Roman" w:cs="Times New Roman"/>
                <w:b/>
                <w:bCs/>
                <w:sz w:val="26"/>
                <w:szCs w:val="26"/>
                <w:lang w:eastAsia="vi-VN"/>
              </w:rPr>
            </w:pPr>
            <w:r w:rsidRPr="005D6B3A">
              <w:rPr>
                <w:rFonts w:eastAsia="Times New Roman" w:cs="Times New Roman"/>
                <w:b/>
                <w:bCs/>
                <w:sz w:val="26"/>
                <w:szCs w:val="26"/>
                <w:lang w:eastAsia="vi-VN"/>
              </w:rPr>
              <w:t>HĐND cấp xã</w:t>
            </w:r>
          </w:p>
          <w:p w14:paraId="012AF0D4" w14:textId="77777777" w:rsidR="005D6B3A" w:rsidRPr="005D6B3A" w:rsidRDefault="005D6B3A" w:rsidP="005D6B3A">
            <w:pPr>
              <w:jc w:val="center"/>
              <w:rPr>
                <w:rFonts w:eastAsia="Times New Roman" w:cs="Times New Roman"/>
                <w:sz w:val="26"/>
                <w:szCs w:val="26"/>
                <w:lang w:eastAsia="vi-VN"/>
              </w:rPr>
            </w:pPr>
            <w:r w:rsidRPr="005D6B3A">
              <w:rPr>
                <w:rFonts w:eastAsia="Times New Roman" w:cs="Times New Roman"/>
                <w:sz w:val="26"/>
                <w:szCs w:val="26"/>
                <w:lang w:eastAsia="vi-VN"/>
              </w:rPr>
              <w:t>(129/129 ĐVHC cấp xã)</w:t>
            </w:r>
          </w:p>
        </w:tc>
        <w:tc>
          <w:tcPr>
            <w:tcW w:w="992" w:type="dxa"/>
            <w:shd w:val="clear" w:color="auto" w:fill="auto"/>
            <w:vAlign w:val="center"/>
          </w:tcPr>
          <w:p w14:paraId="6765AD23" w14:textId="77777777" w:rsidR="005D6B3A" w:rsidRPr="005D6B3A" w:rsidRDefault="005D6B3A" w:rsidP="005D6B3A">
            <w:pPr>
              <w:jc w:val="center"/>
              <w:rPr>
                <w:rFonts w:eastAsia="Times New Roman" w:cs="Times New Roman"/>
                <w:bCs/>
                <w:sz w:val="26"/>
                <w:szCs w:val="26"/>
                <w:lang w:eastAsia="vi-VN"/>
              </w:rPr>
            </w:pPr>
            <w:r w:rsidRPr="005D6B3A">
              <w:rPr>
                <w:rFonts w:eastAsia="Times New Roman" w:cs="Times New Roman"/>
                <w:bCs/>
                <w:sz w:val="26"/>
                <w:szCs w:val="26"/>
                <w:lang w:eastAsia="vi-VN"/>
              </w:rPr>
              <w:t>2.472</w:t>
            </w:r>
          </w:p>
        </w:tc>
        <w:tc>
          <w:tcPr>
            <w:tcW w:w="993" w:type="dxa"/>
            <w:shd w:val="clear" w:color="auto" w:fill="auto"/>
            <w:vAlign w:val="center"/>
          </w:tcPr>
          <w:p w14:paraId="42AFF36E" w14:textId="77777777" w:rsidR="005D6B3A" w:rsidRPr="005D6B3A" w:rsidRDefault="005D6B3A" w:rsidP="005D6B3A">
            <w:pPr>
              <w:jc w:val="center"/>
              <w:rPr>
                <w:rFonts w:eastAsia="Times New Roman" w:cs="Times New Roman"/>
                <w:bCs/>
                <w:sz w:val="26"/>
                <w:szCs w:val="26"/>
                <w:lang w:eastAsia="vi-VN"/>
              </w:rPr>
            </w:pPr>
            <w:r w:rsidRPr="005D6B3A">
              <w:rPr>
                <w:rFonts w:eastAsia="Times New Roman" w:cs="Times New Roman"/>
                <w:bCs/>
                <w:sz w:val="26"/>
                <w:szCs w:val="26"/>
                <w:lang w:eastAsia="vi-VN"/>
              </w:rPr>
              <w:t>2.280</w:t>
            </w:r>
          </w:p>
        </w:tc>
        <w:tc>
          <w:tcPr>
            <w:tcW w:w="992" w:type="dxa"/>
            <w:shd w:val="clear" w:color="auto" w:fill="auto"/>
            <w:noWrap/>
            <w:vAlign w:val="center"/>
          </w:tcPr>
          <w:p w14:paraId="731A8E7C" w14:textId="77777777" w:rsidR="005D6B3A" w:rsidRPr="005D6B3A" w:rsidRDefault="005D6B3A" w:rsidP="005D6B3A">
            <w:pPr>
              <w:jc w:val="center"/>
              <w:rPr>
                <w:rFonts w:eastAsia="Times New Roman" w:cs="Times New Roman"/>
                <w:bCs/>
                <w:sz w:val="26"/>
                <w:szCs w:val="26"/>
                <w:lang w:eastAsia="vi-VN"/>
              </w:rPr>
            </w:pPr>
            <w:r w:rsidRPr="005D6B3A">
              <w:rPr>
                <w:rFonts w:eastAsia="Times New Roman" w:cs="Times New Roman"/>
                <w:bCs/>
                <w:sz w:val="26"/>
                <w:szCs w:val="26"/>
                <w:lang w:eastAsia="vi-VN"/>
              </w:rPr>
              <w:t>92,23</w:t>
            </w:r>
          </w:p>
        </w:tc>
        <w:tc>
          <w:tcPr>
            <w:tcW w:w="868" w:type="dxa"/>
            <w:shd w:val="clear" w:color="auto" w:fill="auto"/>
            <w:vAlign w:val="center"/>
          </w:tcPr>
          <w:p w14:paraId="5CD92ED8" w14:textId="77777777" w:rsidR="005D6B3A" w:rsidRPr="005D6B3A" w:rsidRDefault="005D6B3A" w:rsidP="005D6B3A">
            <w:pPr>
              <w:jc w:val="center"/>
              <w:rPr>
                <w:rFonts w:eastAsia="Times New Roman" w:cs="Times New Roman"/>
                <w:bCs/>
                <w:sz w:val="26"/>
                <w:szCs w:val="26"/>
                <w:lang w:eastAsia="vi-VN"/>
              </w:rPr>
            </w:pPr>
            <w:r w:rsidRPr="005D6B3A">
              <w:rPr>
                <w:rFonts w:eastAsia="Times New Roman" w:cs="Times New Roman"/>
                <w:bCs/>
                <w:sz w:val="26"/>
                <w:szCs w:val="26"/>
                <w:lang w:eastAsia="vi-VN"/>
              </w:rPr>
              <w:t>2.276</w:t>
            </w:r>
          </w:p>
        </w:tc>
        <w:tc>
          <w:tcPr>
            <w:tcW w:w="975" w:type="dxa"/>
            <w:shd w:val="clear" w:color="auto" w:fill="auto"/>
            <w:noWrap/>
            <w:vAlign w:val="center"/>
          </w:tcPr>
          <w:p w14:paraId="12E701CB" w14:textId="77777777" w:rsidR="005D6B3A" w:rsidRPr="005D6B3A" w:rsidRDefault="005D6B3A" w:rsidP="005D6B3A">
            <w:pPr>
              <w:jc w:val="center"/>
              <w:rPr>
                <w:rFonts w:eastAsia="Times New Roman" w:cs="Times New Roman"/>
                <w:bCs/>
                <w:sz w:val="26"/>
                <w:szCs w:val="26"/>
                <w:lang w:eastAsia="vi-VN"/>
              </w:rPr>
            </w:pPr>
            <w:r w:rsidRPr="005D6B3A">
              <w:rPr>
                <w:rFonts w:eastAsia="Times New Roman" w:cs="Times New Roman"/>
                <w:bCs/>
                <w:sz w:val="26"/>
                <w:szCs w:val="26"/>
                <w:lang w:eastAsia="vi-VN"/>
              </w:rPr>
              <w:t>99,82</w:t>
            </w:r>
          </w:p>
        </w:tc>
        <w:tc>
          <w:tcPr>
            <w:tcW w:w="992" w:type="dxa"/>
            <w:shd w:val="clear" w:color="auto" w:fill="auto"/>
            <w:vAlign w:val="center"/>
          </w:tcPr>
          <w:p w14:paraId="433C7CBF" w14:textId="77777777" w:rsidR="005D6B3A" w:rsidRPr="005D6B3A" w:rsidRDefault="005D6B3A" w:rsidP="005D6B3A">
            <w:pPr>
              <w:jc w:val="center"/>
              <w:rPr>
                <w:rFonts w:eastAsia="Times New Roman" w:cs="Times New Roman"/>
                <w:bCs/>
                <w:sz w:val="26"/>
                <w:szCs w:val="26"/>
                <w:lang w:eastAsia="vi-VN"/>
              </w:rPr>
            </w:pPr>
            <w:r w:rsidRPr="005D6B3A">
              <w:rPr>
                <w:rFonts w:eastAsia="Times New Roman" w:cs="Times New Roman"/>
                <w:bCs/>
                <w:sz w:val="26"/>
                <w:szCs w:val="26"/>
                <w:lang w:eastAsia="vi-VN"/>
              </w:rPr>
              <w:t>4</w:t>
            </w:r>
          </w:p>
        </w:tc>
        <w:tc>
          <w:tcPr>
            <w:tcW w:w="992" w:type="dxa"/>
            <w:shd w:val="clear" w:color="auto" w:fill="auto"/>
            <w:noWrap/>
            <w:vAlign w:val="center"/>
          </w:tcPr>
          <w:p w14:paraId="028A877A" w14:textId="77777777" w:rsidR="005D6B3A" w:rsidRPr="005D6B3A" w:rsidRDefault="005D6B3A" w:rsidP="005D6B3A">
            <w:pPr>
              <w:jc w:val="center"/>
              <w:rPr>
                <w:rFonts w:eastAsia="Times New Roman" w:cs="Times New Roman"/>
                <w:bCs/>
                <w:sz w:val="26"/>
                <w:szCs w:val="26"/>
                <w:lang w:eastAsia="vi-VN"/>
              </w:rPr>
            </w:pPr>
            <w:r w:rsidRPr="005D6B3A">
              <w:rPr>
                <w:rFonts w:eastAsia="Times New Roman" w:cs="Times New Roman"/>
                <w:bCs/>
                <w:sz w:val="26"/>
                <w:szCs w:val="26"/>
                <w:lang w:eastAsia="vi-VN"/>
              </w:rPr>
              <w:t>0,17</w:t>
            </w:r>
          </w:p>
        </w:tc>
      </w:tr>
      <w:tr w:rsidR="005D6B3A" w:rsidRPr="005D6B3A" w14:paraId="09BD7B63" w14:textId="77777777" w:rsidTr="003B1962">
        <w:trPr>
          <w:trHeight w:val="567"/>
          <w:jc w:val="center"/>
        </w:trPr>
        <w:tc>
          <w:tcPr>
            <w:tcW w:w="567" w:type="dxa"/>
            <w:vAlign w:val="center"/>
          </w:tcPr>
          <w:p w14:paraId="0D796223" w14:textId="77777777" w:rsidR="005D6B3A" w:rsidRPr="005D6B3A" w:rsidRDefault="005D6B3A" w:rsidP="005D6B3A">
            <w:pPr>
              <w:jc w:val="center"/>
              <w:rPr>
                <w:rFonts w:eastAsia="Times New Roman" w:cs="Times New Roman"/>
                <w:b/>
                <w:bCs/>
                <w:sz w:val="26"/>
                <w:szCs w:val="26"/>
                <w:lang w:eastAsia="vi-VN"/>
              </w:rPr>
            </w:pPr>
            <w:r w:rsidRPr="005D6B3A">
              <w:rPr>
                <w:rFonts w:eastAsia="Times New Roman" w:cs="Times New Roman"/>
                <w:b/>
                <w:bCs/>
                <w:sz w:val="26"/>
                <w:szCs w:val="26"/>
                <w:lang w:eastAsia="vi-VN"/>
              </w:rPr>
              <w:t>II</w:t>
            </w:r>
          </w:p>
        </w:tc>
        <w:tc>
          <w:tcPr>
            <w:tcW w:w="2835" w:type="dxa"/>
            <w:vAlign w:val="center"/>
          </w:tcPr>
          <w:p w14:paraId="04B6A2D3" w14:textId="77777777" w:rsidR="005D6B3A" w:rsidRPr="005D6B3A" w:rsidRDefault="005D6B3A" w:rsidP="005D6B3A">
            <w:pPr>
              <w:jc w:val="center"/>
              <w:rPr>
                <w:rFonts w:eastAsia="Times New Roman" w:cs="Times New Roman"/>
                <w:b/>
                <w:bCs/>
                <w:sz w:val="26"/>
                <w:szCs w:val="26"/>
                <w:lang w:eastAsia="vi-VN"/>
              </w:rPr>
            </w:pPr>
            <w:r w:rsidRPr="005D6B3A">
              <w:rPr>
                <w:rFonts w:eastAsia="Times New Roman" w:cs="Times New Roman"/>
                <w:b/>
                <w:bCs/>
                <w:sz w:val="26"/>
                <w:szCs w:val="26"/>
                <w:lang w:eastAsia="vi-VN"/>
              </w:rPr>
              <w:t>HĐND cấp huyện</w:t>
            </w:r>
          </w:p>
          <w:p w14:paraId="6D911E6A" w14:textId="77777777" w:rsidR="005D6B3A" w:rsidRPr="005D6B3A" w:rsidRDefault="005D6B3A" w:rsidP="005D6B3A">
            <w:pPr>
              <w:jc w:val="center"/>
              <w:rPr>
                <w:rFonts w:eastAsia="Times New Roman" w:cs="Times New Roman"/>
                <w:sz w:val="26"/>
                <w:szCs w:val="26"/>
                <w:lang w:eastAsia="vi-VN"/>
              </w:rPr>
            </w:pPr>
            <w:r w:rsidRPr="005D6B3A">
              <w:rPr>
                <w:rFonts w:eastAsia="Times New Roman" w:cs="Times New Roman"/>
                <w:sz w:val="26"/>
                <w:szCs w:val="26"/>
                <w:lang w:eastAsia="vi-VN"/>
              </w:rPr>
              <w:t>(10/10 huyện, thị xã, thành phố)</w:t>
            </w:r>
          </w:p>
        </w:tc>
        <w:tc>
          <w:tcPr>
            <w:tcW w:w="992" w:type="dxa"/>
            <w:shd w:val="clear" w:color="auto" w:fill="auto"/>
            <w:vAlign w:val="center"/>
          </w:tcPr>
          <w:p w14:paraId="7348B753" w14:textId="77777777" w:rsidR="005D6B3A" w:rsidRPr="005D6B3A" w:rsidRDefault="005D6B3A" w:rsidP="005D6B3A">
            <w:pPr>
              <w:jc w:val="center"/>
              <w:rPr>
                <w:rFonts w:eastAsia="Times New Roman" w:cs="Times New Roman"/>
                <w:bCs/>
                <w:sz w:val="26"/>
                <w:szCs w:val="26"/>
                <w:lang w:eastAsia="vi-VN"/>
              </w:rPr>
            </w:pPr>
            <w:r w:rsidRPr="005D6B3A">
              <w:rPr>
                <w:rFonts w:eastAsia="Times New Roman" w:cs="Times New Roman"/>
                <w:bCs/>
                <w:sz w:val="26"/>
                <w:szCs w:val="26"/>
                <w:lang w:eastAsia="vi-VN"/>
              </w:rPr>
              <w:t>268</w:t>
            </w:r>
          </w:p>
        </w:tc>
        <w:tc>
          <w:tcPr>
            <w:tcW w:w="993" w:type="dxa"/>
            <w:shd w:val="clear" w:color="auto" w:fill="auto"/>
            <w:vAlign w:val="center"/>
          </w:tcPr>
          <w:p w14:paraId="47ADDDDE" w14:textId="77777777" w:rsidR="005D6B3A" w:rsidRPr="005D6B3A" w:rsidRDefault="005D6B3A" w:rsidP="005D6B3A">
            <w:pPr>
              <w:jc w:val="center"/>
              <w:rPr>
                <w:rFonts w:eastAsia="Times New Roman" w:cs="Times New Roman"/>
                <w:bCs/>
                <w:sz w:val="26"/>
                <w:szCs w:val="26"/>
                <w:lang w:eastAsia="vi-VN"/>
              </w:rPr>
            </w:pPr>
            <w:r w:rsidRPr="005D6B3A">
              <w:rPr>
                <w:rFonts w:eastAsia="Times New Roman" w:cs="Times New Roman"/>
                <w:bCs/>
                <w:sz w:val="26"/>
                <w:szCs w:val="26"/>
                <w:lang w:eastAsia="vi-VN"/>
              </w:rPr>
              <w:t>244</w:t>
            </w:r>
          </w:p>
        </w:tc>
        <w:tc>
          <w:tcPr>
            <w:tcW w:w="992" w:type="dxa"/>
            <w:shd w:val="clear" w:color="auto" w:fill="auto"/>
            <w:noWrap/>
            <w:vAlign w:val="center"/>
          </w:tcPr>
          <w:p w14:paraId="74256B15" w14:textId="77777777" w:rsidR="005D6B3A" w:rsidRPr="005D6B3A" w:rsidRDefault="005D6B3A" w:rsidP="005D6B3A">
            <w:pPr>
              <w:jc w:val="center"/>
              <w:rPr>
                <w:rFonts w:eastAsia="Times New Roman" w:cs="Times New Roman"/>
                <w:bCs/>
                <w:sz w:val="26"/>
                <w:szCs w:val="26"/>
                <w:lang w:eastAsia="vi-VN"/>
              </w:rPr>
            </w:pPr>
            <w:r w:rsidRPr="005D6B3A">
              <w:rPr>
                <w:rFonts w:eastAsia="Times New Roman" w:cs="Times New Roman"/>
                <w:bCs/>
                <w:sz w:val="26"/>
                <w:szCs w:val="26"/>
                <w:lang w:eastAsia="vi-VN"/>
              </w:rPr>
              <w:t>91,04</w:t>
            </w:r>
          </w:p>
        </w:tc>
        <w:tc>
          <w:tcPr>
            <w:tcW w:w="868" w:type="dxa"/>
            <w:shd w:val="clear" w:color="auto" w:fill="auto"/>
            <w:vAlign w:val="center"/>
          </w:tcPr>
          <w:p w14:paraId="5A89F1E0" w14:textId="77777777" w:rsidR="005D6B3A" w:rsidRPr="005D6B3A" w:rsidRDefault="005D6B3A" w:rsidP="005D6B3A">
            <w:pPr>
              <w:jc w:val="center"/>
              <w:rPr>
                <w:rFonts w:eastAsia="Times New Roman" w:cs="Times New Roman"/>
                <w:bCs/>
                <w:sz w:val="26"/>
                <w:szCs w:val="26"/>
                <w:lang w:eastAsia="vi-VN"/>
              </w:rPr>
            </w:pPr>
            <w:r w:rsidRPr="005D6B3A">
              <w:rPr>
                <w:rFonts w:eastAsia="Times New Roman" w:cs="Times New Roman"/>
                <w:bCs/>
                <w:sz w:val="26"/>
                <w:szCs w:val="26"/>
                <w:lang w:eastAsia="vi-VN"/>
              </w:rPr>
              <w:t>244</w:t>
            </w:r>
          </w:p>
        </w:tc>
        <w:tc>
          <w:tcPr>
            <w:tcW w:w="975" w:type="dxa"/>
            <w:shd w:val="clear" w:color="auto" w:fill="auto"/>
            <w:noWrap/>
            <w:vAlign w:val="center"/>
          </w:tcPr>
          <w:p w14:paraId="7910F1EB" w14:textId="77777777" w:rsidR="005D6B3A" w:rsidRPr="005D6B3A" w:rsidRDefault="005D6B3A" w:rsidP="005D6B3A">
            <w:pPr>
              <w:jc w:val="center"/>
              <w:rPr>
                <w:rFonts w:eastAsia="Times New Roman" w:cs="Times New Roman"/>
                <w:bCs/>
                <w:sz w:val="26"/>
                <w:szCs w:val="26"/>
                <w:lang w:eastAsia="vi-VN"/>
              </w:rPr>
            </w:pPr>
            <w:r w:rsidRPr="005D6B3A">
              <w:rPr>
                <w:rFonts w:eastAsia="Times New Roman" w:cs="Times New Roman"/>
                <w:bCs/>
                <w:sz w:val="26"/>
                <w:szCs w:val="26"/>
                <w:lang w:eastAsia="vi-VN"/>
              </w:rPr>
              <w:t>100</w:t>
            </w:r>
          </w:p>
        </w:tc>
        <w:tc>
          <w:tcPr>
            <w:tcW w:w="992" w:type="dxa"/>
            <w:shd w:val="clear" w:color="auto" w:fill="auto"/>
            <w:vAlign w:val="center"/>
          </w:tcPr>
          <w:p w14:paraId="1A1DB285" w14:textId="77777777" w:rsidR="005D6B3A" w:rsidRPr="005D6B3A" w:rsidRDefault="005D6B3A" w:rsidP="005D6B3A">
            <w:pPr>
              <w:jc w:val="center"/>
              <w:rPr>
                <w:rFonts w:eastAsia="Times New Roman" w:cs="Times New Roman"/>
                <w:bCs/>
                <w:sz w:val="26"/>
                <w:szCs w:val="26"/>
                <w:lang w:eastAsia="vi-VN"/>
              </w:rPr>
            </w:pPr>
            <w:r w:rsidRPr="005D6B3A">
              <w:rPr>
                <w:rFonts w:eastAsia="Times New Roman" w:cs="Times New Roman"/>
                <w:bCs/>
                <w:sz w:val="26"/>
                <w:szCs w:val="26"/>
                <w:lang w:eastAsia="vi-VN"/>
              </w:rPr>
              <w:t>0</w:t>
            </w:r>
          </w:p>
        </w:tc>
        <w:tc>
          <w:tcPr>
            <w:tcW w:w="992" w:type="dxa"/>
            <w:shd w:val="clear" w:color="auto" w:fill="auto"/>
            <w:noWrap/>
            <w:vAlign w:val="center"/>
          </w:tcPr>
          <w:p w14:paraId="00564C65" w14:textId="77777777" w:rsidR="005D6B3A" w:rsidRPr="005D6B3A" w:rsidRDefault="005D6B3A" w:rsidP="005D6B3A">
            <w:pPr>
              <w:jc w:val="center"/>
              <w:rPr>
                <w:rFonts w:eastAsia="Times New Roman" w:cs="Times New Roman"/>
                <w:bCs/>
                <w:sz w:val="26"/>
                <w:szCs w:val="26"/>
                <w:lang w:eastAsia="vi-VN"/>
              </w:rPr>
            </w:pPr>
            <w:r w:rsidRPr="005D6B3A">
              <w:rPr>
                <w:rFonts w:eastAsia="Times New Roman" w:cs="Times New Roman"/>
                <w:bCs/>
                <w:sz w:val="26"/>
                <w:szCs w:val="26"/>
                <w:lang w:eastAsia="vi-VN"/>
              </w:rPr>
              <w:t>0</w:t>
            </w:r>
          </w:p>
        </w:tc>
      </w:tr>
    </w:tbl>
    <w:p w14:paraId="45333D63" w14:textId="77777777" w:rsidR="005D6B3A" w:rsidRPr="005D6B3A" w:rsidRDefault="005D6B3A" w:rsidP="005D6B3A">
      <w:pPr>
        <w:widowControl w:val="0"/>
        <w:spacing w:after="120"/>
        <w:ind w:firstLine="709"/>
        <w:rPr>
          <w:rFonts w:eastAsia="Times New Roman" w:cs="Times New Roman"/>
          <w:b/>
          <w:bCs/>
          <w:szCs w:val="28"/>
        </w:rPr>
      </w:pPr>
    </w:p>
    <w:p w14:paraId="0060BE48" w14:textId="77777777" w:rsidR="007872CD" w:rsidRPr="00C14AAE" w:rsidRDefault="007872CD" w:rsidP="00E4158C">
      <w:pPr>
        <w:widowControl w:val="0"/>
        <w:rPr>
          <w:rFonts w:cs="Times New Roman"/>
          <w:b/>
          <w:bCs/>
        </w:rPr>
      </w:pPr>
    </w:p>
    <w:sectPr w:rsidR="007872CD" w:rsidRPr="00C14AAE" w:rsidSect="004672A4">
      <w:pgSz w:w="11906" w:h="16838"/>
      <w:pgMar w:top="1134" w:right="851" w:bottom="1134" w:left="1701" w:header="454" w:footer="45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A117B" w14:textId="77777777" w:rsidR="00211078" w:rsidRDefault="00211078" w:rsidP="005F5137">
      <w:r>
        <w:separator/>
      </w:r>
    </w:p>
  </w:endnote>
  <w:endnote w:type="continuationSeparator" w:id="0">
    <w:p w14:paraId="5E1970DE" w14:textId="77777777" w:rsidR="00211078" w:rsidRDefault="00211078" w:rsidP="005F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9E55F" w14:textId="77777777" w:rsidR="00211078" w:rsidRDefault="00211078" w:rsidP="005F5137">
      <w:r>
        <w:separator/>
      </w:r>
    </w:p>
  </w:footnote>
  <w:footnote w:type="continuationSeparator" w:id="0">
    <w:p w14:paraId="231CEBAD" w14:textId="77777777" w:rsidR="00211078" w:rsidRDefault="00211078" w:rsidP="005F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030613"/>
      <w:docPartObj>
        <w:docPartGallery w:val="Page Numbers (Top of Page)"/>
        <w:docPartUnique/>
      </w:docPartObj>
    </w:sdtPr>
    <w:sdtEndPr>
      <w:rPr>
        <w:noProof/>
      </w:rPr>
    </w:sdtEndPr>
    <w:sdtContent>
      <w:p w14:paraId="1B78D7B5" w14:textId="3A622660" w:rsidR="005F5137" w:rsidRDefault="005F5137" w:rsidP="005F5137">
        <w:pPr>
          <w:pStyle w:val="Header"/>
          <w:tabs>
            <w:tab w:val="clear" w:pos="4680"/>
            <w:tab w:val="center" w:pos="4536"/>
          </w:tabs>
          <w:jc w:val="center"/>
        </w:pPr>
        <w:r w:rsidRPr="005F5137">
          <w:rPr>
            <w:sz w:val="26"/>
            <w:szCs w:val="26"/>
          </w:rPr>
          <w:fldChar w:fldCharType="begin"/>
        </w:r>
        <w:r w:rsidRPr="005F5137">
          <w:rPr>
            <w:sz w:val="26"/>
            <w:szCs w:val="26"/>
          </w:rPr>
          <w:instrText xml:space="preserve"> PAGE   \* MERGEFORMAT </w:instrText>
        </w:r>
        <w:r w:rsidRPr="005F5137">
          <w:rPr>
            <w:sz w:val="26"/>
            <w:szCs w:val="26"/>
          </w:rPr>
          <w:fldChar w:fldCharType="separate"/>
        </w:r>
        <w:r w:rsidR="00585D89">
          <w:rPr>
            <w:noProof/>
            <w:sz w:val="26"/>
            <w:szCs w:val="26"/>
          </w:rPr>
          <w:t>10</w:t>
        </w:r>
        <w:r w:rsidRPr="005F5137">
          <w:rPr>
            <w:noProof/>
            <w:sz w:val="26"/>
            <w:szCs w:val="26"/>
          </w:rPr>
          <w:fldChar w:fldCharType="end"/>
        </w:r>
      </w:p>
    </w:sdtContent>
  </w:sdt>
  <w:p w14:paraId="5D4E2122" w14:textId="77777777" w:rsidR="005F5137" w:rsidRDefault="005F51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5AB7"/>
    <w:rsid w:val="00004015"/>
    <w:rsid w:val="000040FE"/>
    <w:rsid w:val="00004199"/>
    <w:rsid w:val="00004D31"/>
    <w:rsid w:val="00005CCB"/>
    <w:rsid w:val="00007D37"/>
    <w:rsid w:val="00007FC9"/>
    <w:rsid w:val="00013492"/>
    <w:rsid w:val="00013543"/>
    <w:rsid w:val="000139E3"/>
    <w:rsid w:val="00015156"/>
    <w:rsid w:val="0001665E"/>
    <w:rsid w:val="00016B59"/>
    <w:rsid w:val="00017BD6"/>
    <w:rsid w:val="00020AE4"/>
    <w:rsid w:val="00021F9E"/>
    <w:rsid w:val="00022E9B"/>
    <w:rsid w:val="000230E7"/>
    <w:rsid w:val="000237A9"/>
    <w:rsid w:val="00023D0B"/>
    <w:rsid w:val="00023DFB"/>
    <w:rsid w:val="00027D61"/>
    <w:rsid w:val="00027E6D"/>
    <w:rsid w:val="00036023"/>
    <w:rsid w:val="0003635A"/>
    <w:rsid w:val="00041BD1"/>
    <w:rsid w:val="00042290"/>
    <w:rsid w:val="000476BE"/>
    <w:rsid w:val="00047CBD"/>
    <w:rsid w:val="000502B0"/>
    <w:rsid w:val="00052279"/>
    <w:rsid w:val="000522DF"/>
    <w:rsid w:val="00052CD2"/>
    <w:rsid w:val="0005428A"/>
    <w:rsid w:val="00054E41"/>
    <w:rsid w:val="00055264"/>
    <w:rsid w:val="00055A64"/>
    <w:rsid w:val="00055C75"/>
    <w:rsid w:val="00056656"/>
    <w:rsid w:val="00057D88"/>
    <w:rsid w:val="0006000D"/>
    <w:rsid w:val="00062900"/>
    <w:rsid w:val="00062C77"/>
    <w:rsid w:val="0007002A"/>
    <w:rsid w:val="00071424"/>
    <w:rsid w:val="00072BB4"/>
    <w:rsid w:val="00074556"/>
    <w:rsid w:val="0007777C"/>
    <w:rsid w:val="00077B98"/>
    <w:rsid w:val="0008504A"/>
    <w:rsid w:val="00085FBE"/>
    <w:rsid w:val="00086674"/>
    <w:rsid w:val="00091D91"/>
    <w:rsid w:val="00092792"/>
    <w:rsid w:val="000934C0"/>
    <w:rsid w:val="00094D63"/>
    <w:rsid w:val="0009534D"/>
    <w:rsid w:val="000953BF"/>
    <w:rsid w:val="0009660E"/>
    <w:rsid w:val="00097682"/>
    <w:rsid w:val="000A087B"/>
    <w:rsid w:val="000A1B10"/>
    <w:rsid w:val="000A21D3"/>
    <w:rsid w:val="000A27E8"/>
    <w:rsid w:val="000A3B1F"/>
    <w:rsid w:val="000A3D6A"/>
    <w:rsid w:val="000A49F0"/>
    <w:rsid w:val="000A502E"/>
    <w:rsid w:val="000A5034"/>
    <w:rsid w:val="000B0FB4"/>
    <w:rsid w:val="000B5065"/>
    <w:rsid w:val="000B5A97"/>
    <w:rsid w:val="000B6118"/>
    <w:rsid w:val="000B6188"/>
    <w:rsid w:val="000B71E4"/>
    <w:rsid w:val="000C06E3"/>
    <w:rsid w:val="000C0C41"/>
    <w:rsid w:val="000C13DF"/>
    <w:rsid w:val="000C3AFE"/>
    <w:rsid w:val="000C4176"/>
    <w:rsid w:val="000C4453"/>
    <w:rsid w:val="000C5892"/>
    <w:rsid w:val="000C594F"/>
    <w:rsid w:val="000C6F16"/>
    <w:rsid w:val="000C789E"/>
    <w:rsid w:val="000C7A99"/>
    <w:rsid w:val="000C7E32"/>
    <w:rsid w:val="000D1705"/>
    <w:rsid w:val="000D1C40"/>
    <w:rsid w:val="000D461A"/>
    <w:rsid w:val="000D4B82"/>
    <w:rsid w:val="000D7109"/>
    <w:rsid w:val="000D76EB"/>
    <w:rsid w:val="000D7DE4"/>
    <w:rsid w:val="000E0DCB"/>
    <w:rsid w:val="000E0EF8"/>
    <w:rsid w:val="000E5081"/>
    <w:rsid w:val="000E50F9"/>
    <w:rsid w:val="000E6398"/>
    <w:rsid w:val="000F0121"/>
    <w:rsid w:val="000F27ED"/>
    <w:rsid w:val="000F29E8"/>
    <w:rsid w:val="000F2BD4"/>
    <w:rsid w:val="000F5FDC"/>
    <w:rsid w:val="000F6BB4"/>
    <w:rsid w:val="000F718D"/>
    <w:rsid w:val="000F73C1"/>
    <w:rsid w:val="0010215F"/>
    <w:rsid w:val="0010325F"/>
    <w:rsid w:val="00103CF8"/>
    <w:rsid w:val="00105247"/>
    <w:rsid w:val="00105D30"/>
    <w:rsid w:val="001107F0"/>
    <w:rsid w:val="00110DA0"/>
    <w:rsid w:val="00111F4B"/>
    <w:rsid w:val="0011267F"/>
    <w:rsid w:val="00112D54"/>
    <w:rsid w:val="001141CE"/>
    <w:rsid w:val="0011433D"/>
    <w:rsid w:val="0011589B"/>
    <w:rsid w:val="00115DAC"/>
    <w:rsid w:val="001167B6"/>
    <w:rsid w:val="00120464"/>
    <w:rsid w:val="00123BAF"/>
    <w:rsid w:val="001259FC"/>
    <w:rsid w:val="00125F3D"/>
    <w:rsid w:val="00131105"/>
    <w:rsid w:val="00131113"/>
    <w:rsid w:val="0013161A"/>
    <w:rsid w:val="00131729"/>
    <w:rsid w:val="00131F82"/>
    <w:rsid w:val="00132E95"/>
    <w:rsid w:val="001331FD"/>
    <w:rsid w:val="00133BDF"/>
    <w:rsid w:val="00133E71"/>
    <w:rsid w:val="00135161"/>
    <w:rsid w:val="0013760A"/>
    <w:rsid w:val="00137F4F"/>
    <w:rsid w:val="0014284A"/>
    <w:rsid w:val="001429DC"/>
    <w:rsid w:val="001433A9"/>
    <w:rsid w:val="001444CD"/>
    <w:rsid w:val="001449EC"/>
    <w:rsid w:val="0014583C"/>
    <w:rsid w:val="00145B7C"/>
    <w:rsid w:val="00145C1D"/>
    <w:rsid w:val="00145F38"/>
    <w:rsid w:val="00146DDB"/>
    <w:rsid w:val="00147A3E"/>
    <w:rsid w:val="00151E83"/>
    <w:rsid w:val="0015373C"/>
    <w:rsid w:val="001545B1"/>
    <w:rsid w:val="00154969"/>
    <w:rsid w:val="00161DEF"/>
    <w:rsid w:val="00162694"/>
    <w:rsid w:val="00164FF7"/>
    <w:rsid w:val="00165098"/>
    <w:rsid w:val="001675F3"/>
    <w:rsid w:val="001679D9"/>
    <w:rsid w:val="00170832"/>
    <w:rsid w:val="001708B5"/>
    <w:rsid w:val="00171762"/>
    <w:rsid w:val="00172020"/>
    <w:rsid w:val="00174A77"/>
    <w:rsid w:val="00175123"/>
    <w:rsid w:val="0017580A"/>
    <w:rsid w:val="00177AC6"/>
    <w:rsid w:val="00180A61"/>
    <w:rsid w:val="0018466F"/>
    <w:rsid w:val="001846A5"/>
    <w:rsid w:val="00184CA8"/>
    <w:rsid w:val="001873B2"/>
    <w:rsid w:val="00187739"/>
    <w:rsid w:val="00187877"/>
    <w:rsid w:val="00190C62"/>
    <w:rsid w:val="001928D9"/>
    <w:rsid w:val="00193B53"/>
    <w:rsid w:val="00193BD1"/>
    <w:rsid w:val="00194712"/>
    <w:rsid w:val="00195049"/>
    <w:rsid w:val="00196DA2"/>
    <w:rsid w:val="00197C89"/>
    <w:rsid w:val="001A0200"/>
    <w:rsid w:val="001A0BF5"/>
    <w:rsid w:val="001A10B0"/>
    <w:rsid w:val="001A242A"/>
    <w:rsid w:val="001A4E14"/>
    <w:rsid w:val="001A5310"/>
    <w:rsid w:val="001A5A1C"/>
    <w:rsid w:val="001A7D94"/>
    <w:rsid w:val="001B342B"/>
    <w:rsid w:val="001B3AAF"/>
    <w:rsid w:val="001B614C"/>
    <w:rsid w:val="001B6B84"/>
    <w:rsid w:val="001B722A"/>
    <w:rsid w:val="001B7485"/>
    <w:rsid w:val="001C21C9"/>
    <w:rsid w:val="001C23B2"/>
    <w:rsid w:val="001C3C50"/>
    <w:rsid w:val="001C464E"/>
    <w:rsid w:val="001C5838"/>
    <w:rsid w:val="001C6BDE"/>
    <w:rsid w:val="001D00E2"/>
    <w:rsid w:val="001D08DA"/>
    <w:rsid w:val="001D19C4"/>
    <w:rsid w:val="001D206B"/>
    <w:rsid w:val="001D226B"/>
    <w:rsid w:val="001D5288"/>
    <w:rsid w:val="001D5EAC"/>
    <w:rsid w:val="001E24D7"/>
    <w:rsid w:val="001E38EE"/>
    <w:rsid w:val="001E3CBC"/>
    <w:rsid w:val="001E410D"/>
    <w:rsid w:val="001E6D73"/>
    <w:rsid w:val="001E6D78"/>
    <w:rsid w:val="001E78A6"/>
    <w:rsid w:val="001F0185"/>
    <w:rsid w:val="001F03EA"/>
    <w:rsid w:val="001F0FC5"/>
    <w:rsid w:val="001F173A"/>
    <w:rsid w:val="001F25DB"/>
    <w:rsid w:val="001F3542"/>
    <w:rsid w:val="001F508B"/>
    <w:rsid w:val="001F5714"/>
    <w:rsid w:val="001F5965"/>
    <w:rsid w:val="001F630B"/>
    <w:rsid w:val="001F647E"/>
    <w:rsid w:val="001F7451"/>
    <w:rsid w:val="001F7B2A"/>
    <w:rsid w:val="00200493"/>
    <w:rsid w:val="0020127D"/>
    <w:rsid w:val="00202E98"/>
    <w:rsid w:val="00203493"/>
    <w:rsid w:val="00203686"/>
    <w:rsid w:val="00203D31"/>
    <w:rsid w:val="00203F05"/>
    <w:rsid w:val="00204DE9"/>
    <w:rsid w:val="0020627A"/>
    <w:rsid w:val="00206B86"/>
    <w:rsid w:val="00207029"/>
    <w:rsid w:val="00207782"/>
    <w:rsid w:val="002107C0"/>
    <w:rsid w:val="00210A2A"/>
    <w:rsid w:val="00211042"/>
    <w:rsid w:val="00211078"/>
    <w:rsid w:val="002139AC"/>
    <w:rsid w:val="002139F2"/>
    <w:rsid w:val="00214A46"/>
    <w:rsid w:val="00214AE8"/>
    <w:rsid w:val="00215418"/>
    <w:rsid w:val="002154C6"/>
    <w:rsid w:val="002158DE"/>
    <w:rsid w:val="00215A77"/>
    <w:rsid w:val="00216891"/>
    <w:rsid w:val="0021778E"/>
    <w:rsid w:val="00217903"/>
    <w:rsid w:val="002240E1"/>
    <w:rsid w:val="00224931"/>
    <w:rsid w:val="00224E70"/>
    <w:rsid w:val="0022516E"/>
    <w:rsid w:val="0022598F"/>
    <w:rsid w:val="002278AB"/>
    <w:rsid w:val="00230BFB"/>
    <w:rsid w:val="002317C7"/>
    <w:rsid w:val="00235819"/>
    <w:rsid w:val="0023594B"/>
    <w:rsid w:val="002370A2"/>
    <w:rsid w:val="002401AE"/>
    <w:rsid w:val="00243FE9"/>
    <w:rsid w:val="00244AF0"/>
    <w:rsid w:val="0024542B"/>
    <w:rsid w:val="00245666"/>
    <w:rsid w:val="002466D0"/>
    <w:rsid w:val="00252252"/>
    <w:rsid w:val="00252605"/>
    <w:rsid w:val="002529C7"/>
    <w:rsid w:val="00252E32"/>
    <w:rsid w:val="002539CB"/>
    <w:rsid w:val="002542D6"/>
    <w:rsid w:val="0025495C"/>
    <w:rsid w:val="0025496F"/>
    <w:rsid w:val="0025499E"/>
    <w:rsid w:val="00254F85"/>
    <w:rsid w:val="00255690"/>
    <w:rsid w:val="00256D05"/>
    <w:rsid w:val="00256D76"/>
    <w:rsid w:val="00257741"/>
    <w:rsid w:val="002604FE"/>
    <w:rsid w:val="00260B92"/>
    <w:rsid w:val="00261CC9"/>
    <w:rsid w:val="00261D50"/>
    <w:rsid w:val="0026200D"/>
    <w:rsid w:val="002640FB"/>
    <w:rsid w:val="00265A2E"/>
    <w:rsid w:val="00270473"/>
    <w:rsid w:val="0027419A"/>
    <w:rsid w:val="0027446B"/>
    <w:rsid w:val="0027534E"/>
    <w:rsid w:val="00275540"/>
    <w:rsid w:val="00275588"/>
    <w:rsid w:val="00276262"/>
    <w:rsid w:val="002806BD"/>
    <w:rsid w:val="00280EED"/>
    <w:rsid w:val="00287237"/>
    <w:rsid w:val="00287564"/>
    <w:rsid w:val="00291749"/>
    <w:rsid w:val="00291CA1"/>
    <w:rsid w:val="00292C76"/>
    <w:rsid w:val="0029305B"/>
    <w:rsid w:val="00293C49"/>
    <w:rsid w:val="00295340"/>
    <w:rsid w:val="00295B9C"/>
    <w:rsid w:val="002960E4"/>
    <w:rsid w:val="00297243"/>
    <w:rsid w:val="002973C9"/>
    <w:rsid w:val="002975AA"/>
    <w:rsid w:val="00297D1E"/>
    <w:rsid w:val="002A0FDC"/>
    <w:rsid w:val="002A1432"/>
    <w:rsid w:val="002A1B74"/>
    <w:rsid w:val="002A1E22"/>
    <w:rsid w:val="002A2C73"/>
    <w:rsid w:val="002A2D98"/>
    <w:rsid w:val="002A6840"/>
    <w:rsid w:val="002A6BC0"/>
    <w:rsid w:val="002A78A9"/>
    <w:rsid w:val="002A7E0F"/>
    <w:rsid w:val="002B04E7"/>
    <w:rsid w:val="002B188B"/>
    <w:rsid w:val="002B2763"/>
    <w:rsid w:val="002B36DC"/>
    <w:rsid w:val="002B519A"/>
    <w:rsid w:val="002B6E92"/>
    <w:rsid w:val="002B73C4"/>
    <w:rsid w:val="002C0A61"/>
    <w:rsid w:val="002C1274"/>
    <w:rsid w:val="002C1577"/>
    <w:rsid w:val="002C178C"/>
    <w:rsid w:val="002C1950"/>
    <w:rsid w:val="002C1ED7"/>
    <w:rsid w:val="002C44BC"/>
    <w:rsid w:val="002C56BD"/>
    <w:rsid w:val="002C63D8"/>
    <w:rsid w:val="002C7983"/>
    <w:rsid w:val="002D00B0"/>
    <w:rsid w:val="002D2C07"/>
    <w:rsid w:val="002D44B7"/>
    <w:rsid w:val="002D67C6"/>
    <w:rsid w:val="002D6F00"/>
    <w:rsid w:val="002E0FC2"/>
    <w:rsid w:val="002E2131"/>
    <w:rsid w:val="002E5BFC"/>
    <w:rsid w:val="002F165F"/>
    <w:rsid w:val="002F2A8D"/>
    <w:rsid w:val="002F2B00"/>
    <w:rsid w:val="002F31F3"/>
    <w:rsid w:val="002F412C"/>
    <w:rsid w:val="002F5AC7"/>
    <w:rsid w:val="002F7BDC"/>
    <w:rsid w:val="00303313"/>
    <w:rsid w:val="003044D9"/>
    <w:rsid w:val="00304505"/>
    <w:rsid w:val="003054F3"/>
    <w:rsid w:val="00305D45"/>
    <w:rsid w:val="00306EF5"/>
    <w:rsid w:val="00307029"/>
    <w:rsid w:val="00310A08"/>
    <w:rsid w:val="003118FB"/>
    <w:rsid w:val="00312AE8"/>
    <w:rsid w:val="00313CFC"/>
    <w:rsid w:val="00315D12"/>
    <w:rsid w:val="00315E1F"/>
    <w:rsid w:val="003171DB"/>
    <w:rsid w:val="003173C7"/>
    <w:rsid w:val="00321123"/>
    <w:rsid w:val="003220FF"/>
    <w:rsid w:val="00322EA2"/>
    <w:rsid w:val="00325830"/>
    <w:rsid w:val="00325C97"/>
    <w:rsid w:val="003278E7"/>
    <w:rsid w:val="00327A87"/>
    <w:rsid w:val="00331405"/>
    <w:rsid w:val="00331AEF"/>
    <w:rsid w:val="003337EB"/>
    <w:rsid w:val="00333CDB"/>
    <w:rsid w:val="00333D36"/>
    <w:rsid w:val="00334670"/>
    <w:rsid w:val="003348C4"/>
    <w:rsid w:val="003350C4"/>
    <w:rsid w:val="003353EE"/>
    <w:rsid w:val="00336D30"/>
    <w:rsid w:val="00341552"/>
    <w:rsid w:val="00341890"/>
    <w:rsid w:val="00343D60"/>
    <w:rsid w:val="00346B48"/>
    <w:rsid w:val="0034755B"/>
    <w:rsid w:val="00347DC6"/>
    <w:rsid w:val="0035130F"/>
    <w:rsid w:val="003514DD"/>
    <w:rsid w:val="0035443F"/>
    <w:rsid w:val="00354D0E"/>
    <w:rsid w:val="003564E5"/>
    <w:rsid w:val="00361060"/>
    <w:rsid w:val="00361BF0"/>
    <w:rsid w:val="00362260"/>
    <w:rsid w:val="00363650"/>
    <w:rsid w:val="00363D65"/>
    <w:rsid w:val="003645F8"/>
    <w:rsid w:val="003645FD"/>
    <w:rsid w:val="0036528D"/>
    <w:rsid w:val="00365FDB"/>
    <w:rsid w:val="00366444"/>
    <w:rsid w:val="00366C9A"/>
    <w:rsid w:val="00367987"/>
    <w:rsid w:val="0037329E"/>
    <w:rsid w:val="003739CF"/>
    <w:rsid w:val="00373BD5"/>
    <w:rsid w:val="00373CEC"/>
    <w:rsid w:val="003740B1"/>
    <w:rsid w:val="00375DFC"/>
    <w:rsid w:val="003760E8"/>
    <w:rsid w:val="00380DE6"/>
    <w:rsid w:val="00382091"/>
    <w:rsid w:val="003835B3"/>
    <w:rsid w:val="003857DB"/>
    <w:rsid w:val="00386A71"/>
    <w:rsid w:val="0038784B"/>
    <w:rsid w:val="00390836"/>
    <w:rsid w:val="00390AA5"/>
    <w:rsid w:val="00391846"/>
    <w:rsid w:val="0039193C"/>
    <w:rsid w:val="00391BDA"/>
    <w:rsid w:val="00394CF0"/>
    <w:rsid w:val="00394DCE"/>
    <w:rsid w:val="00397CB1"/>
    <w:rsid w:val="003A0DB9"/>
    <w:rsid w:val="003A1133"/>
    <w:rsid w:val="003A17A4"/>
    <w:rsid w:val="003A3F64"/>
    <w:rsid w:val="003A4DA0"/>
    <w:rsid w:val="003A6E2E"/>
    <w:rsid w:val="003A6F15"/>
    <w:rsid w:val="003A7F86"/>
    <w:rsid w:val="003B0650"/>
    <w:rsid w:val="003B15C4"/>
    <w:rsid w:val="003B179D"/>
    <w:rsid w:val="003B1E31"/>
    <w:rsid w:val="003B2816"/>
    <w:rsid w:val="003B3E31"/>
    <w:rsid w:val="003B4533"/>
    <w:rsid w:val="003B4C64"/>
    <w:rsid w:val="003B5815"/>
    <w:rsid w:val="003B73F1"/>
    <w:rsid w:val="003B76D2"/>
    <w:rsid w:val="003B7F56"/>
    <w:rsid w:val="003C0884"/>
    <w:rsid w:val="003C12A2"/>
    <w:rsid w:val="003C16D2"/>
    <w:rsid w:val="003C19DD"/>
    <w:rsid w:val="003C2033"/>
    <w:rsid w:val="003C4CB1"/>
    <w:rsid w:val="003C7356"/>
    <w:rsid w:val="003D1671"/>
    <w:rsid w:val="003D28C5"/>
    <w:rsid w:val="003D3C33"/>
    <w:rsid w:val="003D40B1"/>
    <w:rsid w:val="003D4127"/>
    <w:rsid w:val="003D45BA"/>
    <w:rsid w:val="003D46C3"/>
    <w:rsid w:val="003D4762"/>
    <w:rsid w:val="003D479B"/>
    <w:rsid w:val="003D6DDC"/>
    <w:rsid w:val="003D6F74"/>
    <w:rsid w:val="003D7193"/>
    <w:rsid w:val="003D7735"/>
    <w:rsid w:val="003E3745"/>
    <w:rsid w:val="003E4499"/>
    <w:rsid w:val="003E50DF"/>
    <w:rsid w:val="003E5E91"/>
    <w:rsid w:val="003E629F"/>
    <w:rsid w:val="003F596D"/>
    <w:rsid w:val="003F598B"/>
    <w:rsid w:val="003F7A74"/>
    <w:rsid w:val="004001A0"/>
    <w:rsid w:val="0040095A"/>
    <w:rsid w:val="0040143C"/>
    <w:rsid w:val="00401FDC"/>
    <w:rsid w:val="0040297D"/>
    <w:rsid w:val="00402CB9"/>
    <w:rsid w:val="00403AFA"/>
    <w:rsid w:val="00404719"/>
    <w:rsid w:val="00405DC5"/>
    <w:rsid w:val="0040797A"/>
    <w:rsid w:val="00410F08"/>
    <w:rsid w:val="00414230"/>
    <w:rsid w:val="004143FB"/>
    <w:rsid w:val="0041461F"/>
    <w:rsid w:val="004157E1"/>
    <w:rsid w:val="004204B6"/>
    <w:rsid w:val="0042126A"/>
    <w:rsid w:val="00421B06"/>
    <w:rsid w:val="004223A6"/>
    <w:rsid w:val="00422E4C"/>
    <w:rsid w:val="00423B98"/>
    <w:rsid w:val="00423FF1"/>
    <w:rsid w:val="00425F5B"/>
    <w:rsid w:val="004269EC"/>
    <w:rsid w:val="00430314"/>
    <w:rsid w:val="00430806"/>
    <w:rsid w:val="00431363"/>
    <w:rsid w:val="004359BF"/>
    <w:rsid w:val="00436ADB"/>
    <w:rsid w:val="00436B01"/>
    <w:rsid w:val="00437896"/>
    <w:rsid w:val="00437EBC"/>
    <w:rsid w:val="00440443"/>
    <w:rsid w:val="00440471"/>
    <w:rsid w:val="00440B6A"/>
    <w:rsid w:val="00440FC1"/>
    <w:rsid w:val="004416E6"/>
    <w:rsid w:val="00441D63"/>
    <w:rsid w:val="00442997"/>
    <w:rsid w:val="00443700"/>
    <w:rsid w:val="00443B0F"/>
    <w:rsid w:val="00443DA7"/>
    <w:rsid w:val="00445A46"/>
    <w:rsid w:val="00445CAF"/>
    <w:rsid w:val="00446320"/>
    <w:rsid w:val="0044706C"/>
    <w:rsid w:val="00447F61"/>
    <w:rsid w:val="0045123E"/>
    <w:rsid w:val="00451413"/>
    <w:rsid w:val="00452267"/>
    <w:rsid w:val="00452F64"/>
    <w:rsid w:val="00454678"/>
    <w:rsid w:val="00455539"/>
    <w:rsid w:val="004558D0"/>
    <w:rsid w:val="00456128"/>
    <w:rsid w:val="00457388"/>
    <w:rsid w:val="00457ACB"/>
    <w:rsid w:val="00460CC9"/>
    <w:rsid w:val="00460EDA"/>
    <w:rsid w:val="00460FD9"/>
    <w:rsid w:val="004627A3"/>
    <w:rsid w:val="0046432F"/>
    <w:rsid w:val="00464CE8"/>
    <w:rsid w:val="00465A3B"/>
    <w:rsid w:val="00466597"/>
    <w:rsid w:val="00472A7E"/>
    <w:rsid w:val="00472F01"/>
    <w:rsid w:val="00473CC2"/>
    <w:rsid w:val="00476575"/>
    <w:rsid w:val="0047700A"/>
    <w:rsid w:val="00480653"/>
    <w:rsid w:val="004814D1"/>
    <w:rsid w:val="00483929"/>
    <w:rsid w:val="00483BD5"/>
    <w:rsid w:val="004844FC"/>
    <w:rsid w:val="00485603"/>
    <w:rsid w:val="00487076"/>
    <w:rsid w:val="00487905"/>
    <w:rsid w:val="0049176C"/>
    <w:rsid w:val="00492E8B"/>
    <w:rsid w:val="0049607B"/>
    <w:rsid w:val="004961A6"/>
    <w:rsid w:val="004968E1"/>
    <w:rsid w:val="004977A6"/>
    <w:rsid w:val="004A0E5B"/>
    <w:rsid w:val="004A2ACA"/>
    <w:rsid w:val="004A2C4C"/>
    <w:rsid w:val="004A405F"/>
    <w:rsid w:val="004A4932"/>
    <w:rsid w:val="004A5AA0"/>
    <w:rsid w:val="004A736D"/>
    <w:rsid w:val="004A7BF3"/>
    <w:rsid w:val="004A7FD0"/>
    <w:rsid w:val="004B2F26"/>
    <w:rsid w:val="004B3A95"/>
    <w:rsid w:val="004B6649"/>
    <w:rsid w:val="004B6D55"/>
    <w:rsid w:val="004B71BA"/>
    <w:rsid w:val="004C0F74"/>
    <w:rsid w:val="004C1498"/>
    <w:rsid w:val="004C1B4F"/>
    <w:rsid w:val="004C4158"/>
    <w:rsid w:val="004C536F"/>
    <w:rsid w:val="004D0A3E"/>
    <w:rsid w:val="004D4507"/>
    <w:rsid w:val="004E3052"/>
    <w:rsid w:val="004E3511"/>
    <w:rsid w:val="004E518E"/>
    <w:rsid w:val="004E5CB7"/>
    <w:rsid w:val="004E62B2"/>
    <w:rsid w:val="004F198C"/>
    <w:rsid w:val="004F69DB"/>
    <w:rsid w:val="004F6C2C"/>
    <w:rsid w:val="00500EEE"/>
    <w:rsid w:val="00501235"/>
    <w:rsid w:val="005015EA"/>
    <w:rsid w:val="005032BB"/>
    <w:rsid w:val="005045DD"/>
    <w:rsid w:val="00507666"/>
    <w:rsid w:val="00513A33"/>
    <w:rsid w:val="005140A4"/>
    <w:rsid w:val="0051412B"/>
    <w:rsid w:val="0051440A"/>
    <w:rsid w:val="005157FE"/>
    <w:rsid w:val="005160AA"/>
    <w:rsid w:val="00526734"/>
    <w:rsid w:val="00527284"/>
    <w:rsid w:val="00527D71"/>
    <w:rsid w:val="0053104E"/>
    <w:rsid w:val="00531367"/>
    <w:rsid w:val="005331F5"/>
    <w:rsid w:val="005337E8"/>
    <w:rsid w:val="00534259"/>
    <w:rsid w:val="005350B5"/>
    <w:rsid w:val="005376FB"/>
    <w:rsid w:val="005411E9"/>
    <w:rsid w:val="00541974"/>
    <w:rsid w:val="00541C93"/>
    <w:rsid w:val="00541DAF"/>
    <w:rsid w:val="0054275F"/>
    <w:rsid w:val="00542DC8"/>
    <w:rsid w:val="0054384F"/>
    <w:rsid w:val="00546457"/>
    <w:rsid w:val="005475A4"/>
    <w:rsid w:val="00547638"/>
    <w:rsid w:val="00550567"/>
    <w:rsid w:val="0055066A"/>
    <w:rsid w:val="005509A3"/>
    <w:rsid w:val="00553073"/>
    <w:rsid w:val="00557D0F"/>
    <w:rsid w:val="00557FED"/>
    <w:rsid w:val="005602E9"/>
    <w:rsid w:val="00560C13"/>
    <w:rsid w:val="00564F49"/>
    <w:rsid w:val="005650CA"/>
    <w:rsid w:val="005652CB"/>
    <w:rsid w:val="005702E0"/>
    <w:rsid w:val="005708E5"/>
    <w:rsid w:val="005718F1"/>
    <w:rsid w:val="005746AE"/>
    <w:rsid w:val="00574C6E"/>
    <w:rsid w:val="0057544F"/>
    <w:rsid w:val="00577788"/>
    <w:rsid w:val="00577F57"/>
    <w:rsid w:val="00580CB5"/>
    <w:rsid w:val="005819D3"/>
    <w:rsid w:val="00583EF0"/>
    <w:rsid w:val="00585D89"/>
    <w:rsid w:val="005860D1"/>
    <w:rsid w:val="0058731E"/>
    <w:rsid w:val="00587D66"/>
    <w:rsid w:val="00587F86"/>
    <w:rsid w:val="00587FDD"/>
    <w:rsid w:val="005902E5"/>
    <w:rsid w:val="00592EA5"/>
    <w:rsid w:val="0059304A"/>
    <w:rsid w:val="005936DB"/>
    <w:rsid w:val="005967D1"/>
    <w:rsid w:val="005970AA"/>
    <w:rsid w:val="005A1FB9"/>
    <w:rsid w:val="005A29F2"/>
    <w:rsid w:val="005A62D7"/>
    <w:rsid w:val="005A6473"/>
    <w:rsid w:val="005A6857"/>
    <w:rsid w:val="005A6C67"/>
    <w:rsid w:val="005A7479"/>
    <w:rsid w:val="005C09F6"/>
    <w:rsid w:val="005C6AC5"/>
    <w:rsid w:val="005C7BC7"/>
    <w:rsid w:val="005D0FC7"/>
    <w:rsid w:val="005D5157"/>
    <w:rsid w:val="005D5571"/>
    <w:rsid w:val="005D5847"/>
    <w:rsid w:val="005D5A01"/>
    <w:rsid w:val="005D5FFF"/>
    <w:rsid w:val="005D654C"/>
    <w:rsid w:val="005D6B3A"/>
    <w:rsid w:val="005D6FF4"/>
    <w:rsid w:val="005D7BF6"/>
    <w:rsid w:val="005E20DB"/>
    <w:rsid w:val="005E2D0D"/>
    <w:rsid w:val="005E41E6"/>
    <w:rsid w:val="005E58A0"/>
    <w:rsid w:val="005E5C51"/>
    <w:rsid w:val="005E5EE4"/>
    <w:rsid w:val="005E5F63"/>
    <w:rsid w:val="005F0001"/>
    <w:rsid w:val="005F244E"/>
    <w:rsid w:val="005F2C31"/>
    <w:rsid w:val="005F5137"/>
    <w:rsid w:val="005F58A9"/>
    <w:rsid w:val="005F5B5A"/>
    <w:rsid w:val="005F62ED"/>
    <w:rsid w:val="00601295"/>
    <w:rsid w:val="00601FE6"/>
    <w:rsid w:val="00603403"/>
    <w:rsid w:val="006047AD"/>
    <w:rsid w:val="00604A17"/>
    <w:rsid w:val="00607240"/>
    <w:rsid w:val="00607722"/>
    <w:rsid w:val="00610B7A"/>
    <w:rsid w:val="00610E37"/>
    <w:rsid w:val="0061148E"/>
    <w:rsid w:val="0061173D"/>
    <w:rsid w:val="00611956"/>
    <w:rsid w:val="00612EEC"/>
    <w:rsid w:val="00613811"/>
    <w:rsid w:val="00613B9B"/>
    <w:rsid w:val="006151B4"/>
    <w:rsid w:val="00616D21"/>
    <w:rsid w:val="00617D97"/>
    <w:rsid w:val="00620344"/>
    <w:rsid w:val="00622C93"/>
    <w:rsid w:val="00624060"/>
    <w:rsid w:val="006267E3"/>
    <w:rsid w:val="00627591"/>
    <w:rsid w:val="00630A33"/>
    <w:rsid w:val="00630C59"/>
    <w:rsid w:val="0063136F"/>
    <w:rsid w:val="0063171C"/>
    <w:rsid w:val="0063190E"/>
    <w:rsid w:val="006319A8"/>
    <w:rsid w:val="00633A67"/>
    <w:rsid w:val="00636D57"/>
    <w:rsid w:val="00640248"/>
    <w:rsid w:val="00640F85"/>
    <w:rsid w:val="006431CF"/>
    <w:rsid w:val="00643BDD"/>
    <w:rsid w:val="006440F2"/>
    <w:rsid w:val="00646B14"/>
    <w:rsid w:val="00650A43"/>
    <w:rsid w:val="006516C4"/>
    <w:rsid w:val="006522F0"/>
    <w:rsid w:val="00652945"/>
    <w:rsid w:val="00656BB8"/>
    <w:rsid w:val="00657D00"/>
    <w:rsid w:val="00660151"/>
    <w:rsid w:val="00660434"/>
    <w:rsid w:val="006622A1"/>
    <w:rsid w:val="0066252C"/>
    <w:rsid w:val="00663F21"/>
    <w:rsid w:val="006658C1"/>
    <w:rsid w:val="00666705"/>
    <w:rsid w:val="00667115"/>
    <w:rsid w:val="006673FE"/>
    <w:rsid w:val="006675AE"/>
    <w:rsid w:val="0067051C"/>
    <w:rsid w:val="006715AE"/>
    <w:rsid w:val="0067184D"/>
    <w:rsid w:val="00671DE6"/>
    <w:rsid w:val="006730F4"/>
    <w:rsid w:val="00674842"/>
    <w:rsid w:val="00674BBB"/>
    <w:rsid w:val="006762AB"/>
    <w:rsid w:val="00681984"/>
    <w:rsid w:val="0068464B"/>
    <w:rsid w:val="00685F62"/>
    <w:rsid w:val="006866A5"/>
    <w:rsid w:val="006866D1"/>
    <w:rsid w:val="00686B76"/>
    <w:rsid w:val="00687317"/>
    <w:rsid w:val="00687736"/>
    <w:rsid w:val="00687EE2"/>
    <w:rsid w:val="00690342"/>
    <w:rsid w:val="006914A2"/>
    <w:rsid w:val="00691644"/>
    <w:rsid w:val="006948A7"/>
    <w:rsid w:val="006956C1"/>
    <w:rsid w:val="00696309"/>
    <w:rsid w:val="0069699E"/>
    <w:rsid w:val="00696E3E"/>
    <w:rsid w:val="0069703A"/>
    <w:rsid w:val="00697121"/>
    <w:rsid w:val="006A089E"/>
    <w:rsid w:val="006A3A44"/>
    <w:rsid w:val="006A7B90"/>
    <w:rsid w:val="006B11B8"/>
    <w:rsid w:val="006B12DF"/>
    <w:rsid w:val="006B1885"/>
    <w:rsid w:val="006B4159"/>
    <w:rsid w:val="006B4ADB"/>
    <w:rsid w:val="006B50D7"/>
    <w:rsid w:val="006B5E64"/>
    <w:rsid w:val="006B6CCD"/>
    <w:rsid w:val="006B7066"/>
    <w:rsid w:val="006C3A3C"/>
    <w:rsid w:val="006C51A6"/>
    <w:rsid w:val="006C54A4"/>
    <w:rsid w:val="006C61EB"/>
    <w:rsid w:val="006C6268"/>
    <w:rsid w:val="006D0B00"/>
    <w:rsid w:val="006D3251"/>
    <w:rsid w:val="006D34FE"/>
    <w:rsid w:val="006D6CD5"/>
    <w:rsid w:val="006D7A2B"/>
    <w:rsid w:val="006D7E7B"/>
    <w:rsid w:val="006E07D9"/>
    <w:rsid w:val="006E0F17"/>
    <w:rsid w:val="006E17AA"/>
    <w:rsid w:val="006E2925"/>
    <w:rsid w:val="006E57B3"/>
    <w:rsid w:val="006E6777"/>
    <w:rsid w:val="006E73BB"/>
    <w:rsid w:val="006F2101"/>
    <w:rsid w:val="006F48E7"/>
    <w:rsid w:val="006F5E20"/>
    <w:rsid w:val="00702770"/>
    <w:rsid w:val="007028A6"/>
    <w:rsid w:val="00702BBF"/>
    <w:rsid w:val="00703924"/>
    <w:rsid w:val="00703E8A"/>
    <w:rsid w:val="00704057"/>
    <w:rsid w:val="007060D3"/>
    <w:rsid w:val="00707A19"/>
    <w:rsid w:val="0071110D"/>
    <w:rsid w:val="00713252"/>
    <w:rsid w:val="00716AE2"/>
    <w:rsid w:val="00722CFF"/>
    <w:rsid w:val="0072775A"/>
    <w:rsid w:val="00732583"/>
    <w:rsid w:val="007342D5"/>
    <w:rsid w:val="00734923"/>
    <w:rsid w:val="00734FCA"/>
    <w:rsid w:val="007351EC"/>
    <w:rsid w:val="00735900"/>
    <w:rsid w:val="00736D4C"/>
    <w:rsid w:val="0073777C"/>
    <w:rsid w:val="00737F04"/>
    <w:rsid w:val="007425EE"/>
    <w:rsid w:val="00743AFA"/>
    <w:rsid w:val="00746972"/>
    <w:rsid w:val="007475AD"/>
    <w:rsid w:val="007475F9"/>
    <w:rsid w:val="00751986"/>
    <w:rsid w:val="00752697"/>
    <w:rsid w:val="0075308A"/>
    <w:rsid w:val="00756EA3"/>
    <w:rsid w:val="007605A7"/>
    <w:rsid w:val="00761022"/>
    <w:rsid w:val="007616E2"/>
    <w:rsid w:val="0076272F"/>
    <w:rsid w:val="00763AFF"/>
    <w:rsid w:val="00766009"/>
    <w:rsid w:val="0076716B"/>
    <w:rsid w:val="00767C42"/>
    <w:rsid w:val="00770496"/>
    <w:rsid w:val="007710E5"/>
    <w:rsid w:val="00772DC2"/>
    <w:rsid w:val="007747C2"/>
    <w:rsid w:val="007748AF"/>
    <w:rsid w:val="0077525F"/>
    <w:rsid w:val="007765D9"/>
    <w:rsid w:val="0078093F"/>
    <w:rsid w:val="0078094B"/>
    <w:rsid w:val="00782310"/>
    <w:rsid w:val="0078269A"/>
    <w:rsid w:val="00782A52"/>
    <w:rsid w:val="00782F2D"/>
    <w:rsid w:val="0078386F"/>
    <w:rsid w:val="00784418"/>
    <w:rsid w:val="00784C7E"/>
    <w:rsid w:val="007863FB"/>
    <w:rsid w:val="007871CA"/>
    <w:rsid w:val="007872CD"/>
    <w:rsid w:val="007907CD"/>
    <w:rsid w:val="00792789"/>
    <w:rsid w:val="00793330"/>
    <w:rsid w:val="00794EA3"/>
    <w:rsid w:val="00795650"/>
    <w:rsid w:val="00797151"/>
    <w:rsid w:val="007A02A0"/>
    <w:rsid w:val="007A1ABB"/>
    <w:rsid w:val="007A2BE9"/>
    <w:rsid w:val="007A3FA8"/>
    <w:rsid w:val="007A54BF"/>
    <w:rsid w:val="007A6444"/>
    <w:rsid w:val="007A6CAD"/>
    <w:rsid w:val="007A6DD1"/>
    <w:rsid w:val="007A704E"/>
    <w:rsid w:val="007A7D05"/>
    <w:rsid w:val="007A7FFB"/>
    <w:rsid w:val="007B08C8"/>
    <w:rsid w:val="007B148D"/>
    <w:rsid w:val="007B38F5"/>
    <w:rsid w:val="007B3CA7"/>
    <w:rsid w:val="007B5813"/>
    <w:rsid w:val="007B5E09"/>
    <w:rsid w:val="007B5F26"/>
    <w:rsid w:val="007C070B"/>
    <w:rsid w:val="007C13FB"/>
    <w:rsid w:val="007C2713"/>
    <w:rsid w:val="007C2D72"/>
    <w:rsid w:val="007C3717"/>
    <w:rsid w:val="007C6BE9"/>
    <w:rsid w:val="007C7A99"/>
    <w:rsid w:val="007D12F2"/>
    <w:rsid w:val="007D1782"/>
    <w:rsid w:val="007D6205"/>
    <w:rsid w:val="007D65EF"/>
    <w:rsid w:val="007D6AD1"/>
    <w:rsid w:val="007E2D5B"/>
    <w:rsid w:val="007E487F"/>
    <w:rsid w:val="007E4D44"/>
    <w:rsid w:val="007F04E5"/>
    <w:rsid w:val="007F22E2"/>
    <w:rsid w:val="007F4C07"/>
    <w:rsid w:val="007F50A9"/>
    <w:rsid w:val="007F53CD"/>
    <w:rsid w:val="007F659F"/>
    <w:rsid w:val="007F7BEF"/>
    <w:rsid w:val="007F7E9E"/>
    <w:rsid w:val="008021D7"/>
    <w:rsid w:val="0080241A"/>
    <w:rsid w:val="00804104"/>
    <w:rsid w:val="008049F1"/>
    <w:rsid w:val="00806867"/>
    <w:rsid w:val="00806E86"/>
    <w:rsid w:val="008077C1"/>
    <w:rsid w:val="00810BC8"/>
    <w:rsid w:val="00810ECC"/>
    <w:rsid w:val="008114DD"/>
    <w:rsid w:val="008115FC"/>
    <w:rsid w:val="00811CCB"/>
    <w:rsid w:val="00812CC8"/>
    <w:rsid w:val="00813A14"/>
    <w:rsid w:val="00813A62"/>
    <w:rsid w:val="00815192"/>
    <w:rsid w:val="0081525C"/>
    <w:rsid w:val="008176B6"/>
    <w:rsid w:val="00817E92"/>
    <w:rsid w:val="00820BE2"/>
    <w:rsid w:val="00820D1E"/>
    <w:rsid w:val="00821790"/>
    <w:rsid w:val="00822053"/>
    <w:rsid w:val="0082370F"/>
    <w:rsid w:val="008257C6"/>
    <w:rsid w:val="00825B76"/>
    <w:rsid w:val="00825D59"/>
    <w:rsid w:val="00825ED3"/>
    <w:rsid w:val="00826585"/>
    <w:rsid w:val="008305CD"/>
    <w:rsid w:val="00835279"/>
    <w:rsid w:val="00835819"/>
    <w:rsid w:val="00836385"/>
    <w:rsid w:val="0083757C"/>
    <w:rsid w:val="008400D0"/>
    <w:rsid w:val="008410E6"/>
    <w:rsid w:val="008421FB"/>
    <w:rsid w:val="0084315A"/>
    <w:rsid w:val="00843647"/>
    <w:rsid w:val="00844B63"/>
    <w:rsid w:val="00844F25"/>
    <w:rsid w:val="008467BB"/>
    <w:rsid w:val="0084709E"/>
    <w:rsid w:val="00847561"/>
    <w:rsid w:val="0084759B"/>
    <w:rsid w:val="00847658"/>
    <w:rsid w:val="00852701"/>
    <w:rsid w:val="00853323"/>
    <w:rsid w:val="00855F96"/>
    <w:rsid w:val="008564D9"/>
    <w:rsid w:val="008570BD"/>
    <w:rsid w:val="0086119E"/>
    <w:rsid w:val="00861A01"/>
    <w:rsid w:val="00861DB2"/>
    <w:rsid w:val="0086494B"/>
    <w:rsid w:val="008651F9"/>
    <w:rsid w:val="00867E6B"/>
    <w:rsid w:val="00870645"/>
    <w:rsid w:val="00871139"/>
    <w:rsid w:val="00872AA4"/>
    <w:rsid w:val="00873B52"/>
    <w:rsid w:val="008754C0"/>
    <w:rsid w:val="00875878"/>
    <w:rsid w:val="00876D43"/>
    <w:rsid w:val="00881C4E"/>
    <w:rsid w:val="008873A4"/>
    <w:rsid w:val="00887EA7"/>
    <w:rsid w:val="008924BF"/>
    <w:rsid w:val="00893142"/>
    <w:rsid w:val="008939F7"/>
    <w:rsid w:val="00893F9A"/>
    <w:rsid w:val="0089652F"/>
    <w:rsid w:val="0089702E"/>
    <w:rsid w:val="008A188B"/>
    <w:rsid w:val="008A1E8D"/>
    <w:rsid w:val="008A2B3A"/>
    <w:rsid w:val="008A3FBD"/>
    <w:rsid w:val="008A6CC4"/>
    <w:rsid w:val="008B2C3F"/>
    <w:rsid w:val="008B47BE"/>
    <w:rsid w:val="008B4C95"/>
    <w:rsid w:val="008B60B2"/>
    <w:rsid w:val="008B724B"/>
    <w:rsid w:val="008C04D6"/>
    <w:rsid w:val="008C3687"/>
    <w:rsid w:val="008C46E3"/>
    <w:rsid w:val="008C4B9F"/>
    <w:rsid w:val="008C6437"/>
    <w:rsid w:val="008C666C"/>
    <w:rsid w:val="008C6970"/>
    <w:rsid w:val="008C6A1D"/>
    <w:rsid w:val="008C6EE5"/>
    <w:rsid w:val="008C7EC2"/>
    <w:rsid w:val="008D0C89"/>
    <w:rsid w:val="008D21B4"/>
    <w:rsid w:val="008D2707"/>
    <w:rsid w:val="008D68A9"/>
    <w:rsid w:val="008E04C8"/>
    <w:rsid w:val="008E1825"/>
    <w:rsid w:val="008E390A"/>
    <w:rsid w:val="008E4622"/>
    <w:rsid w:val="008E6567"/>
    <w:rsid w:val="008F476B"/>
    <w:rsid w:val="008F668A"/>
    <w:rsid w:val="008F7E0A"/>
    <w:rsid w:val="00900392"/>
    <w:rsid w:val="00900619"/>
    <w:rsid w:val="009031AD"/>
    <w:rsid w:val="009037FA"/>
    <w:rsid w:val="00904F09"/>
    <w:rsid w:val="00905393"/>
    <w:rsid w:val="00906093"/>
    <w:rsid w:val="00906201"/>
    <w:rsid w:val="009066FE"/>
    <w:rsid w:val="0091125E"/>
    <w:rsid w:val="0091503C"/>
    <w:rsid w:val="009153F1"/>
    <w:rsid w:val="00916D7D"/>
    <w:rsid w:val="00917791"/>
    <w:rsid w:val="00917891"/>
    <w:rsid w:val="00920859"/>
    <w:rsid w:val="00922179"/>
    <w:rsid w:val="00922653"/>
    <w:rsid w:val="00923E07"/>
    <w:rsid w:val="00923F67"/>
    <w:rsid w:val="009240E5"/>
    <w:rsid w:val="00924550"/>
    <w:rsid w:val="009258E4"/>
    <w:rsid w:val="00925CDE"/>
    <w:rsid w:val="0092620E"/>
    <w:rsid w:val="0092686B"/>
    <w:rsid w:val="009272E2"/>
    <w:rsid w:val="0093066E"/>
    <w:rsid w:val="00931CF4"/>
    <w:rsid w:val="009334CD"/>
    <w:rsid w:val="009350E7"/>
    <w:rsid w:val="0093579B"/>
    <w:rsid w:val="009360D1"/>
    <w:rsid w:val="00936215"/>
    <w:rsid w:val="00936F94"/>
    <w:rsid w:val="00937667"/>
    <w:rsid w:val="00937913"/>
    <w:rsid w:val="00937948"/>
    <w:rsid w:val="0094176B"/>
    <w:rsid w:val="009432BC"/>
    <w:rsid w:val="00945582"/>
    <w:rsid w:val="00946AF7"/>
    <w:rsid w:val="0094790E"/>
    <w:rsid w:val="00950932"/>
    <w:rsid w:val="00950C29"/>
    <w:rsid w:val="00951D3A"/>
    <w:rsid w:val="009524B5"/>
    <w:rsid w:val="009544D6"/>
    <w:rsid w:val="009546CF"/>
    <w:rsid w:val="0095473C"/>
    <w:rsid w:val="00954A2E"/>
    <w:rsid w:val="00955663"/>
    <w:rsid w:val="009610D1"/>
    <w:rsid w:val="00961BFE"/>
    <w:rsid w:val="009625E4"/>
    <w:rsid w:val="0096427F"/>
    <w:rsid w:val="00964985"/>
    <w:rsid w:val="00965374"/>
    <w:rsid w:val="00965807"/>
    <w:rsid w:val="0096595D"/>
    <w:rsid w:val="00965E3C"/>
    <w:rsid w:val="0096755B"/>
    <w:rsid w:val="00967D96"/>
    <w:rsid w:val="00970181"/>
    <w:rsid w:val="00970730"/>
    <w:rsid w:val="00970C4B"/>
    <w:rsid w:val="00973784"/>
    <w:rsid w:val="00973B30"/>
    <w:rsid w:val="009746B9"/>
    <w:rsid w:val="00974B51"/>
    <w:rsid w:val="00975435"/>
    <w:rsid w:val="00980270"/>
    <w:rsid w:val="00980EB5"/>
    <w:rsid w:val="00981056"/>
    <w:rsid w:val="00982EAD"/>
    <w:rsid w:val="009838DE"/>
    <w:rsid w:val="00983B73"/>
    <w:rsid w:val="00984D63"/>
    <w:rsid w:val="0098509C"/>
    <w:rsid w:val="00990AB5"/>
    <w:rsid w:val="00991354"/>
    <w:rsid w:val="009915D7"/>
    <w:rsid w:val="00995567"/>
    <w:rsid w:val="009959C5"/>
    <w:rsid w:val="009962D9"/>
    <w:rsid w:val="0099725B"/>
    <w:rsid w:val="009A0C66"/>
    <w:rsid w:val="009A2357"/>
    <w:rsid w:val="009A3BD5"/>
    <w:rsid w:val="009A481B"/>
    <w:rsid w:val="009A51C8"/>
    <w:rsid w:val="009A5DB1"/>
    <w:rsid w:val="009A5F06"/>
    <w:rsid w:val="009A5F92"/>
    <w:rsid w:val="009A63E3"/>
    <w:rsid w:val="009A6983"/>
    <w:rsid w:val="009A7FAC"/>
    <w:rsid w:val="009B1243"/>
    <w:rsid w:val="009B16B7"/>
    <w:rsid w:val="009B1D05"/>
    <w:rsid w:val="009B4C76"/>
    <w:rsid w:val="009B4F08"/>
    <w:rsid w:val="009B4F70"/>
    <w:rsid w:val="009B5455"/>
    <w:rsid w:val="009B5E79"/>
    <w:rsid w:val="009B7C2C"/>
    <w:rsid w:val="009C0CDE"/>
    <w:rsid w:val="009C222A"/>
    <w:rsid w:val="009C22C6"/>
    <w:rsid w:val="009C2C8C"/>
    <w:rsid w:val="009C4D6D"/>
    <w:rsid w:val="009C4FE5"/>
    <w:rsid w:val="009C52A6"/>
    <w:rsid w:val="009C5FDE"/>
    <w:rsid w:val="009C6B4C"/>
    <w:rsid w:val="009D18FA"/>
    <w:rsid w:val="009D38C0"/>
    <w:rsid w:val="009D47F9"/>
    <w:rsid w:val="009D4E8A"/>
    <w:rsid w:val="009D514B"/>
    <w:rsid w:val="009D5DD3"/>
    <w:rsid w:val="009D62AE"/>
    <w:rsid w:val="009D7F01"/>
    <w:rsid w:val="009E1BBA"/>
    <w:rsid w:val="009E1EE9"/>
    <w:rsid w:val="009E1F44"/>
    <w:rsid w:val="009E2113"/>
    <w:rsid w:val="009E2B18"/>
    <w:rsid w:val="009E4EA1"/>
    <w:rsid w:val="009E725D"/>
    <w:rsid w:val="009E77E4"/>
    <w:rsid w:val="009F0992"/>
    <w:rsid w:val="009F1207"/>
    <w:rsid w:val="00A00B84"/>
    <w:rsid w:val="00A00FF7"/>
    <w:rsid w:val="00A01347"/>
    <w:rsid w:val="00A01914"/>
    <w:rsid w:val="00A02BCD"/>
    <w:rsid w:val="00A049C0"/>
    <w:rsid w:val="00A04C5B"/>
    <w:rsid w:val="00A0662B"/>
    <w:rsid w:val="00A11145"/>
    <w:rsid w:val="00A123AA"/>
    <w:rsid w:val="00A127EE"/>
    <w:rsid w:val="00A134CA"/>
    <w:rsid w:val="00A153FD"/>
    <w:rsid w:val="00A15AB7"/>
    <w:rsid w:val="00A16944"/>
    <w:rsid w:val="00A21558"/>
    <w:rsid w:val="00A218C7"/>
    <w:rsid w:val="00A21E22"/>
    <w:rsid w:val="00A23437"/>
    <w:rsid w:val="00A234A5"/>
    <w:rsid w:val="00A25607"/>
    <w:rsid w:val="00A26F82"/>
    <w:rsid w:val="00A27210"/>
    <w:rsid w:val="00A2746C"/>
    <w:rsid w:val="00A31683"/>
    <w:rsid w:val="00A32493"/>
    <w:rsid w:val="00A34310"/>
    <w:rsid w:val="00A350D2"/>
    <w:rsid w:val="00A353FB"/>
    <w:rsid w:val="00A35982"/>
    <w:rsid w:val="00A36571"/>
    <w:rsid w:val="00A367D0"/>
    <w:rsid w:val="00A37D10"/>
    <w:rsid w:val="00A37FA6"/>
    <w:rsid w:val="00A40E6C"/>
    <w:rsid w:val="00A411DE"/>
    <w:rsid w:val="00A412AD"/>
    <w:rsid w:val="00A419FE"/>
    <w:rsid w:val="00A42728"/>
    <w:rsid w:val="00A42ED3"/>
    <w:rsid w:val="00A44AE8"/>
    <w:rsid w:val="00A46535"/>
    <w:rsid w:val="00A46CB6"/>
    <w:rsid w:val="00A511B5"/>
    <w:rsid w:val="00A51CE6"/>
    <w:rsid w:val="00A52E5C"/>
    <w:rsid w:val="00A53544"/>
    <w:rsid w:val="00A55522"/>
    <w:rsid w:val="00A55CED"/>
    <w:rsid w:val="00A57A0E"/>
    <w:rsid w:val="00A611ED"/>
    <w:rsid w:val="00A6139F"/>
    <w:rsid w:val="00A61AF9"/>
    <w:rsid w:val="00A62C10"/>
    <w:rsid w:val="00A638AC"/>
    <w:rsid w:val="00A64085"/>
    <w:rsid w:val="00A6429D"/>
    <w:rsid w:val="00A644F6"/>
    <w:rsid w:val="00A64E92"/>
    <w:rsid w:val="00A70E49"/>
    <w:rsid w:val="00A71A03"/>
    <w:rsid w:val="00A7491B"/>
    <w:rsid w:val="00A76073"/>
    <w:rsid w:val="00A802CA"/>
    <w:rsid w:val="00A83E1A"/>
    <w:rsid w:val="00A85D7D"/>
    <w:rsid w:val="00A90CBB"/>
    <w:rsid w:val="00A910BE"/>
    <w:rsid w:val="00A91235"/>
    <w:rsid w:val="00A91779"/>
    <w:rsid w:val="00A91982"/>
    <w:rsid w:val="00A92B5D"/>
    <w:rsid w:val="00A9523A"/>
    <w:rsid w:val="00A9535E"/>
    <w:rsid w:val="00AA0AE1"/>
    <w:rsid w:val="00AA127B"/>
    <w:rsid w:val="00AA1776"/>
    <w:rsid w:val="00AA27C7"/>
    <w:rsid w:val="00AA3DF9"/>
    <w:rsid w:val="00AA418E"/>
    <w:rsid w:val="00AA5A3C"/>
    <w:rsid w:val="00AA6BAB"/>
    <w:rsid w:val="00AA7798"/>
    <w:rsid w:val="00AA7D27"/>
    <w:rsid w:val="00AB014B"/>
    <w:rsid w:val="00AB0AB3"/>
    <w:rsid w:val="00AB0FBF"/>
    <w:rsid w:val="00AB2B55"/>
    <w:rsid w:val="00AB4418"/>
    <w:rsid w:val="00AB4560"/>
    <w:rsid w:val="00AB4E16"/>
    <w:rsid w:val="00AB4E2D"/>
    <w:rsid w:val="00AB61A6"/>
    <w:rsid w:val="00AC1EB4"/>
    <w:rsid w:val="00AC2119"/>
    <w:rsid w:val="00AC2822"/>
    <w:rsid w:val="00AC3023"/>
    <w:rsid w:val="00AC5961"/>
    <w:rsid w:val="00AC6625"/>
    <w:rsid w:val="00AC6993"/>
    <w:rsid w:val="00AC7DB8"/>
    <w:rsid w:val="00AD1312"/>
    <w:rsid w:val="00AD2508"/>
    <w:rsid w:val="00AD259E"/>
    <w:rsid w:val="00AD29FD"/>
    <w:rsid w:val="00AD2ED7"/>
    <w:rsid w:val="00AD41F4"/>
    <w:rsid w:val="00AD5442"/>
    <w:rsid w:val="00AD5E0E"/>
    <w:rsid w:val="00AE08D7"/>
    <w:rsid w:val="00AE107E"/>
    <w:rsid w:val="00AE1433"/>
    <w:rsid w:val="00AE144D"/>
    <w:rsid w:val="00AE181D"/>
    <w:rsid w:val="00AE275D"/>
    <w:rsid w:val="00AE474B"/>
    <w:rsid w:val="00AE5D9F"/>
    <w:rsid w:val="00AE7D44"/>
    <w:rsid w:val="00AF0CBC"/>
    <w:rsid w:val="00AF324F"/>
    <w:rsid w:val="00AF3A30"/>
    <w:rsid w:val="00AF4368"/>
    <w:rsid w:val="00AF7B15"/>
    <w:rsid w:val="00B0105C"/>
    <w:rsid w:val="00B041A1"/>
    <w:rsid w:val="00B051FA"/>
    <w:rsid w:val="00B06D14"/>
    <w:rsid w:val="00B079CB"/>
    <w:rsid w:val="00B1306C"/>
    <w:rsid w:val="00B167EB"/>
    <w:rsid w:val="00B204E0"/>
    <w:rsid w:val="00B211BD"/>
    <w:rsid w:val="00B21210"/>
    <w:rsid w:val="00B21656"/>
    <w:rsid w:val="00B217F0"/>
    <w:rsid w:val="00B21F2A"/>
    <w:rsid w:val="00B239FD"/>
    <w:rsid w:val="00B24A0D"/>
    <w:rsid w:val="00B25363"/>
    <w:rsid w:val="00B260C0"/>
    <w:rsid w:val="00B26A55"/>
    <w:rsid w:val="00B278FE"/>
    <w:rsid w:val="00B30185"/>
    <w:rsid w:val="00B301CA"/>
    <w:rsid w:val="00B302EC"/>
    <w:rsid w:val="00B30D71"/>
    <w:rsid w:val="00B32913"/>
    <w:rsid w:val="00B32D1F"/>
    <w:rsid w:val="00B363B4"/>
    <w:rsid w:val="00B36BBF"/>
    <w:rsid w:val="00B36CF2"/>
    <w:rsid w:val="00B379C9"/>
    <w:rsid w:val="00B401A9"/>
    <w:rsid w:val="00B409E8"/>
    <w:rsid w:val="00B41C67"/>
    <w:rsid w:val="00B41E92"/>
    <w:rsid w:val="00B44DC9"/>
    <w:rsid w:val="00B45025"/>
    <w:rsid w:val="00B459D3"/>
    <w:rsid w:val="00B464DE"/>
    <w:rsid w:val="00B46598"/>
    <w:rsid w:val="00B46709"/>
    <w:rsid w:val="00B5281F"/>
    <w:rsid w:val="00B55502"/>
    <w:rsid w:val="00B5669B"/>
    <w:rsid w:val="00B568F9"/>
    <w:rsid w:val="00B5759A"/>
    <w:rsid w:val="00B60BDE"/>
    <w:rsid w:val="00B61787"/>
    <w:rsid w:val="00B620CD"/>
    <w:rsid w:val="00B62D30"/>
    <w:rsid w:val="00B6468E"/>
    <w:rsid w:val="00B648FD"/>
    <w:rsid w:val="00B65CAB"/>
    <w:rsid w:val="00B66286"/>
    <w:rsid w:val="00B672BD"/>
    <w:rsid w:val="00B702DB"/>
    <w:rsid w:val="00B71415"/>
    <w:rsid w:val="00B714FE"/>
    <w:rsid w:val="00B7183B"/>
    <w:rsid w:val="00B71E3A"/>
    <w:rsid w:val="00B740AC"/>
    <w:rsid w:val="00B74CBA"/>
    <w:rsid w:val="00B74F17"/>
    <w:rsid w:val="00B752EE"/>
    <w:rsid w:val="00B76314"/>
    <w:rsid w:val="00B770ED"/>
    <w:rsid w:val="00B777F5"/>
    <w:rsid w:val="00B80CED"/>
    <w:rsid w:val="00B81546"/>
    <w:rsid w:val="00B82D28"/>
    <w:rsid w:val="00B84EA7"/>
    <w:rsid w:val="00B85538"/>
    <w:rsid w:val="00B8755C"/>
    <w:rsid w:val="00B876C0"/>
    <w:rsid w:val="00B87D0F"/>
    <w:rsid w:val="00B91200"/>
    <w:rsid w:val="00B91963"/>
    <w:rsid w:val="00B9219D"/>
    <w:rsid w:val="00B92DD9"/>
    <w:rsid w:val="00B93BD5"/>
    <w:rsid w:val="00B95BED"/>
    <w:rsid w:val="00B976ED"/>
    <w:rsid w:val="00BA017F"/>
    <w:rsid w:val="00BA07AC"/>
    <w:rsid w:val="00BA19E5"/>
    <w:rsid w:val="00BA209B"/>
    <w:rsid w:val="00BA3378"/>
    <w:rsid w:val="00BA38CE"/>
    <w:rsid w:val="00BA3C51"/>
    <w:rsid w:val="00BA55F0"/>
    <w:rsid w:val="00BA5F6D"/>
    <w:rsid w:val="00BA65EA"/>
    <w:rsid w:val="00BA6A2C"/>
    <w:rsid w:val="00BB0A69"/>
    <w:rsid w:val="00BB2DF6"/>
    <w:rsid w:val="00BB30E6"/>
    <w:rsid w:val="00BB3172"/>
    <w:rsid w:val="00BB61E2"/>
    <w:rsid w:val="00BB651C"/>
    <w:rsid w:val="00BC0177"/>
    <w:rsid w:val="00BC097A"/>
    <w:rsid w:val="00BC1462"/>
    <w:rsid w:val="00BC2BDC"/>
    <w:rsid w:val="00BC301C"/>
    <w:rsid w:val="00BC3DBB"/>
    <w:rsid w:val="00BC5655"/>
    <w:rsid w:val="00BC5D38"/>
    <w:rsid w:val="00BD165B"/>
    <w:rsid w:val="00BD4A90"/>
    <w:rsid w:val="00BD557F"/>
    <w:rsid w:val="00BD5F50"/>
    <w:rsid w:val="00BE013F"/>
    <w:rsid w:val="00BE0A05"/>
    <w:rsid w:val="00BE0C86"/>
    <w:rsid w:val="00BE44E1"/>
    <w:rsid w:val="00BE46AB"/>
    <w:rsid w:val="00BE4E24"/>
    <w:rsid w:val="00BE7D17"/>
    <w:rsid w:val="00BF2D28"/>
    <w:rsid w:val="00BF4E16"/>
    <w:rsid w:val="00BF4F42"/>
    <w:rsid w:val="00BF50B6"/>
    <w:rsid w:val="00BF5968"/>
    <w:rsid w:val="00BF5DC4"/>
    <w:rsid w:val="00BF5F0B"/>
    <w:rsid w:val="00BF6335"/>
    <w:rsid w:val="00BF73CD"/>
    <w:rsid w:val="00BF7761"/>
    <w:rsid w:val="00C00FCA"/>
    <w:rsid w:val="00C020B5"/>
    <w:rsid w:val="00C02BEF"/>
    <w:rsid w:val="00C02E10"/>
    <w:rsid w:val="00C032CB"/>
    <w:rsid w:val="00C04928"/>
    <w:rsid w:val="00C057CF"/>
    <w:rsid w:val="00C060DB"/>
    <w:rsid w:val="00C1150A"/>
    <w:rsid w:val="00C12247"/>
    <w:rsid w:val="00C14AAE"/>
    <w:rsid w:val="00C167DF"/>
    <w:rsid w:val="00C16961"/>
    <w:rsid w:val="00C17A46"/>
    <w:rsid w:val="00C2091E"/>
    <w:rsid w:val="00C21488"/>
    <w:rsid w:val="00C22974"/>
    <w:rsid w:val="00C258C9"/>
    <w:rsid w:val="00C330EB"/>
    <w:rsid w:val="00C3389D"/>
    <w:rsid w:val="00C34EA6"/>
    <w:rsid w:val="00C35B50"/>
    <w:rsid w:val="00C35E3D"/>
    <w:rsid w:val="00C36341"/>
    <w:rsid w:val="00C40987"/>
    <w:rsid w:val="00C42EA5"/>
    <w:rsid w:val="00C44643"/>
    <w:rsid w:val="00C46BBE"/>
    <w:rsid w:val="00C4748F"/>
    <w:rsid w:val="00C51475"/>
    <w:rsid w:val="00C52009"/>
    <w:rsid w:val="00C52095"/>
    <w:rsid w:val="00C53286"/>
    <w:rsid w:val="00C5434F"/>
    <w:rsid w:val="00C557F1"/>
    <w:rsid w:val="00C558DB"/>
    <w:rsid w:val="00C563AD"/>
    <w:rsid w:val="00C56B8A"/>
    <w:rsid w:val="00C600EF"/>
    <w:rsid w:val="00C6054E"/>
    <w:rsid w:val="00C6249E"/>
    <w:rsid w:val="00C62F11"/>
    <w:rsid w:val="00C639A2"/>
    <w:rsid w:val="00C64B24"/>
    <w:rsid w:val="00C64F8B"/>
    <w:rsid w:val="00C651F9"/>
    <w:rsid w:val="00C6700B"/>
    <w:rsid w:val="00C67403"/>
    <w:rsid w:val="00C700F2"/>
    <w:rsid w:val="00C7045E"/>
    <w:rsid w:val="00C72ED0"/>
    <w:rsid w:val="00C742EA"/>
    <w:rsid w:val="00C747F5"/>
    <w:rsid w:val="00C74936"/>
    <w:rsid w:val="00C74F47"/>
    <w:rsid w:val="00C76E81"/>
    <w:rsid w:val="00C778F6"/>
    <w:rsid w:val="00C77FF1"/>
    <w:rsid w:val="00C80D39"/>
    <w:rsid w:val="00C80DC1"/>
    <w:rsid w:val="00C8476B"/>
    <w:rsid w:val="00C858A9"/>
    <w:rsid w:val="00C85B11"/>
    <w:rsid w:val="00C86D29"/>
    <w:rsid w:val="00C90206"/>
    <w:rsid w:val="00C91AFA"/>
    <w:rsid w:val="00C92E82"/>
    <w:rsid w:val="00C935D2"/>
    <w:rsid w:val="00C93619"/>
    <w:rsid w:val="00C94B07"/>
    <w:rsid w:val="00C9546B"/>
    <w:rsid w:val="00C96DD9"/>
    <w:rsid w:val="00C97B8E"/>
    <w:rsid w:val="00C97C9E"/>
    <w:rsid w:val="00CA038F"/>
    <w:rsid w:val="00CA04E8"/>
    <w:rsid w:val="00CA3CE0"/>
    <w:rsid w:val="00CA3D62"/>
    <w:rsid w:val="00CA3E7A"/>
    <w:rsid w:val="00CA47D3"/>
    <w:rsid w:val="00CA5EB1"/>
    <w:rsid w:val="00CA755E"/>
    <w:rsid w:val="00CA7DFD"/>
    <w:rsid w:val="00CA7EAB"/>
    <w:rsid w:val="00CB05A6"/>
    <w:rsid w:val="00CB05DD"/>
    <w:rsid w:val="00CB0EEB"/>
    <w:rsid w:val="00CB0F47"/>
    <w:rsid w:val="00CB348D"/>
    <w:rsid w:val="00CB6B1F"/>
    <w:rsid w:val="00CB74AE"/>
    <w:rsid w:val="00CC0F03"/>
    <w:rsid w:val="00CC2388"/>
    <w:rsid w:val="00CC2AE5"/>
    <w:rsid w:val="00CC2DA7"/>
    <w:rsid w:val="00CC4231"/>
    <w:rsid w:val="00CC43D0"/>
    <w:rsid w:val="00CC52CB"/>
    <w:rsid w:val="00CC5F6C"/>
    <w:rsid w:val="00CC721F"/>
    <w:rsid w:val="00CC7C98"/>
    <w:rsid w:val="00CD0208"/>
    <w:rsid w:val="00CD0E4B"/>
    <w:rsid w:val="00CD1E65"/>
    <w:rsid w:val="00CD378F"/>
    <w:rsid w:val="00CD37E9"/>
    <w:rsid w:val="00CE1F48"/>
    <w:rsid w:val="00CE3452"/>
    <w:rsid w:val="00CE355F"/>
    <w:rsid w:val="00CE3AB8"/>
    <w:rsid w:val="00CE7774"/>
    <w:rsid w:val="00CE7A80"/>
    <w:rsid w:val="00CF159E"/>
    <w:rsid w:val="00CF4E7F"/>
    <w:rsid w:val="00CF4FD5"/>
    <w:rsid w:val="00CF77FE"/>
    <w:rsid w:val="00CF7AA7"/>
    <w:rsid w:val="00D00A93"/>
    <w:rsid w:val="00D02809"/>
    <w:rsid w:val="00D034BC"/>
    <w:rsid w:val="00D05178"/>
    <w:rsid w:val="00D0701B"/>
    <w:rsid w:val="00D078C9"/>
    <w:rsid w:val="00D07FDE"/>
    <w:rsid w:val="00D13EA2"/>
    <w:rsid w:val="00D1440E"/>
    <w:rsid w:val="00D158EF"/>
    <w:rsid w:val="00D17EE4"/>
    <w:rsid w:val="00D2029E"/>
    <w:rsid w:val="00D2330E"/>
    <w:rsid w:val="00D242CC"/>
    <w:rsid w:val="00D25ADD"/>
    <w:rsid w:val="00D308F1"/>
    <w:rsid w:val="00D32649"/>
    <w:rsid w:val="00D33AB2"/>
    <w:rsid w:val="00D34F17"/>
    <w:rsid w:val="00D35098"/>
    <w:rsid w:val="00D3526D"/>
    <w:rsid w:val="00D35AFC"/>
    <w:rsid w:val="00D3709B"/>
    <w:rsid w:val="00D4030F"/>
    <w:rsid w:val="00D40844"/>
    <w:rsid w:val="00D41653"/>
    <w:rsid w:val="00D41C85"/>
    <w:rsid w:val="00D421D2"/>
    <w:rsid w:val="00D427D0"/>
    <w:rsid w:val="00D429AF"/>
    <w:rsid w:val="00D42BD7"/>
    <w:rsid w:val="00D43205"/>
    <w:rsid w:val="00D44FA3"/>
    <w:rsid w:val="00D4663D"/>
    <w:rsid w:val="00D50079"/>
    <w:rsid w:val="00D500CF"/>
    <w:rsid w:val="00D507DE"/>
    <w:rsid w:val="00D51C4F"/>
    <w:rsid w:val="00D5253E"/>
    <w:rsid w:val="00D52B32"/>
    <w:rsid w:val="00D52B84"/>
    <w:rsid w:val="00D53994"/>
    <w:rsid w:val="00D53A5A"/>
    <w:rsid w:val="00D55E13"/>
    <w:rsid w:val="00D55E8D"/>
    <w:rsid w:val="00D56B5A"/>
    <w:rsid w:val="00D5736C"/>
    <w:rsid w:val="00D57E35"/>
    <w:rsid w:val="00D57F51"/>
    <w:rsid w:val="00D612CD"/>
    <w:rsid w:val="00D61E3D"/>
    <w:rsid w:val="00D62206"/>
    <w:rsid w:val="00D64EAF"/>
    <w:rsid w:val="00D65784"/>
    <w:rsid w:val="00D65B97"/>
    <w:rsid w:val="00D6738C"/>
    <w:rsid w:val="00D70069"/>
    <w:rsid w:val="00D72590"/>
    <w:rsid w:val="00D72D4A"/>
    <w:rsid w:val="00D75B71"/>
    <w:rsid w:val="00D75C26"/>
    <w:rsid w:val="00D761E3"/>
    <w:rsid w:val="00D77358"/>
    <w:rsid w:val="00D80758"/>
    <w:rsid w:val="00D80993"/>
    <w:rsid w:val="00D80B31"/>
    <w:rsid w:val="00D84BFB"/>
    <w:rsid w:val="00D857C4"/>
    <w:rsid w:val="00D86942"/>
    <w:rsid w:val="00D875B4"/>
    <w:rsid w:val="00D903A1"/>
    <w:rsid w:val="00D915C5"/>
    <w:rsid w:val="00D92A21"/>
    <w:rsid w:val="00D93B38"/>
    <w:rsid w:val="00D9465A"/>
    <w:rsid w:val="00D947DE"/>
    <w:rsid w:val="00D94B83"/>
    <w:rsid w:val="00DA0070"/>
    <w:rsid w:val="00DA0967"/>
    <w:rsid w:val="00DA0F98"/>
    <w:rsid w:val="00DA1DB2"/>
    <w:rsid w:val="00DA390C"/>
    <w:rsid w:val="00DA3BE3"/>
    <w:rsid w:val="00DA4DEE"/>
    <w:rsid w:val="00DA58DC"/>
    <w:rsid w:val="00DA5EE6"/>
    <w:rsid w:val="00DB018E"/>
    <w:rsid w:val="00DB43FA"/>
    <w:rsid w:val="00DB4530"/>
    <w:rsid w:val="00DB46F5"/>
    <w:rsid w:val="00DB51D9"/>
    <w:rsid w:val="00DB52F6"/>
    <w:rsid w:val="00DB7801"/>
    <w:rsid w:val="00DB7877"/>
    <w:rsid w:val="00DC1338"/>
    <w:rsid w:val="00DC284A"/>
    <w:rsid w:val="00DC41E4"/>
    <w:rsid w:val="00DC48E2"/>
    <w:rsid w:val="00DC4CDF"/>
    <w:rsid w:val="00DC557F"/>
    <w:rsid w:val="00DC74D1"/>
    <w:rsid w:val="00DD002D"/>
    <w:rsid w:val="00DD0459"/>
    <w:rsid w:val="00DD1F8A"/>
    <w:rsid w:val="00DD2214"/>
    <w:rsid w:val="00DD2445"/>
    <w:rsid w:val="00DD3CD8"/>
    <w:rsid w:val="00DD4426"/>
    <w:rsid w:val="00DD495A"/>
    <w:rsid w:val="00DD49F2"/>
    <w:rsid w:val="00DD5ED6"/>
    <w:rsid w:val="00DE1506"/>
    <w:rsid w:val="00DE2BA7"/>
    <w:rsid w:val="00DE4883"/>
    <w:rsid w:val="00DE52B8"/>
    <w:rsid w:val="00DE55AD"/>
    <w:rsid w:val="00DE5795"/>
    <w:rsid w:val="00DE5CFB"/>
    <w:rsid w:val="00DE7422"/>
    <w:rsid w:val="00DE74B4"/>
    <w:rsid w:val="00DF0377"/>
    <w:rsid w:val="00DF0538"/>
    <w:rsid w:val="00DF1372"/>
    <w:rsid w:val="00DF4546"/>
    <w:rsid w:val="00DF4D32"/>
    <w:rsid w:val="00DF56EC"/>
    <w:rsid w:val="00DF5B35"/>
    <w:rsid w:val="00DF6611"/>
    <w:rsid w:val="00DF6FE4"/>
    <w:rsid w:val="00E01470"/>
    <w:rsid w:val="00E058E9"/>
    <w:rsid w:val="00E07C94"/>
    <w:rsid w:val="00E07D6C"/>
    <w:rsid w:val="00E1046F"/>
    <w:rsid w:val="00E12E18"/>
    <w:rsid w:val="00E1418E"/>
    <w:rsid w:val="00E14A09"/>
    <w:rsid w:val="00E14D3E"/>
    <w:rsid w:val="00E15D2F"/>
    <w:rsid w:val="00E16467"/>
    <w:rsid w:val="00E16C55"/>
    <w:rsid w:val="00E21938"/>
    <w:rsid w:val="00E21C5F"/>
    <w:rsid w:val="00E22866"/>
    <w:rsid w:val="00E24234"/>
    <w:rsid w:val="00E269EF"/>
    <w:rsid w:val="00E270AA"/>
    <w:rsid w:val="00E3199A"/>
    <w:rsid w:val="00E31C61"/>
    <w:rsid w:val="00E3288B"/>
    <w:rsid w:val="00E33EAA"/>
    <w:rsid w:val="00E342B3"/>
    <w:rsid w:val="00E346CB"/>
    <w:rsid w:val="00E34F0C"/>
    <w:rsid w:val="00E35032"/>
    <w:rsid w:val="00E35866"/>
    <w:rsid w:val="00E36A1F"/>
    <w:rsid w:val="00E374DD"/>
    <w:rsid w:val="00E3757D"/>
    <w:rsid w:val="00E40635"/>
    <w:rsid w:val="00E40875"/>
    <w:rsid w:val="00E4158C"/>
    <w:rsid w:val="00E4292A"/>
    <w:rsid w:val="00E429A1"/>
    <w:rsid w:val="00E442CA"/>
    <w:rsid w:val="00E45BBA"/>
    <w:rsid w:val="00E46D79"/>
    <w:rsid w:val="00E4703C"/>
    <w:rsid w:val="00E4719E"/>
    <w:rsid w:val="00E471BE"/>
    <w:rsid w:val="00E51600"/>
    <w:rsid w:val="00E51704"/>
    <w:rsid w:val="00E523B7"/>
    <w:rsid w:val="00E52A2C"/>
    <w:rsid w:val="00E53CA8"/>
    <w:rsid w:val="00E53F0B"/>
    <w:rsid w:val="00E543D4"/>
    <w:rsid w:val="00E558AE"/>
    <w:rsid w:val="00E60047"/>
    <w:rsid w:val="00E60C3A"/>
    <w:rsid w:val="00E60D54"/>
    <w:rsid w:val="00E61117"/>
    <w:rsid w:val="00E625B9"/>
    <w:rsid w:val="00E64004"/>
    <w:rsid w:val="00E64DB7"/>
    <w:rsid w:val="00E6596E"/>
    <w:rsid w:val="00E65A84"/>
    <w:rsid w:val="00E665EC"/>
    <w:rsid w:val="00E70E27"/>
    <w:rsid w:val="00E72731"/>
    <w:rsid w:val="00E731D8"/>
    <w:rsid w:val="00E7337D"/>
    <w:rsid w:val="00E73665"/>
    <w:rsid w:val="00E75275"/>
    <w:rsid w:val="00E7551B"/>
    <w:rsid w:val="00E759F1"/>
    <w:rsid w:val="00E75F53"/>
    <w:rsid w:val="00E770B1"/>
    <w:rsid w:val="00E812C9"/>
    <w:rsid w:val="00E83F9A"/>
    <w:rsid w:val="00E845AF"/>
    <w:rsid w:val="00E8484B"/>
    <w:rsid w:val="00E85494"/>
    <w:rsid w:val="00E859EE"/>
    <w:rsid w:val="00E85BC0"/>
    <w:rsid w:val="00E8642E"/>
    <w:rsid w:val="00E91BE0"/>
    <w:rsid w:val="00E92D59"/>
    <w:rsid w:val="00E934DD"/>
    <w:rsid w:val="00E93F01"/>
    <w:rsid w:val="00E9530D"/>
    <w:rsid w:val="00E95485"/>
    <w:rsid w:val="00E95637"/>
    <w:rsid w:val="00E96064"/>
    <w:rsid w:val="00E964E8"/>
    <w:rsid w:val="00E96D90"/>
    <w:rsid w:val="00E974C6"/>
    <w:rsid w:val="00EA0522"/>
    <w:rsid w:val="00EA07A7"/>
    <w:rsid w:val="00EA3A4E"/>
    <w:rsid w:val="00EA5CCF"/>
    <w:rsid w:val="00EB03D9"/>
    <w:rsid w:val="00EB1CC7"/>
    <w:rsid w:val="00EB20C3"/>
    <w:rsid w:val="00EB7746"/>
    <w:rsid w:val="00EC0260"/>
    <w:rsid w:val="00EC0308"/>
    <w:rsid w:val="00EC2698"/>
    <w:rsid w:val="00EC2A29"/>
    <w:rsid w:val="00EC2C96"/>
    <w:rsid w:val="00EC3C8B"/>
    <w:rsid w:val="00EC52AB"/>
    <w:rsid w:val="00EC5515"/>
    <w:rsid w:val="00EC579D"/>
    <w:rsid w:val="00EC5C51"/>
    <w:rsid w:val="00ED1CC5"/>
    <w:rsid w:val="00ED2434"/>
    <w:rsid w:val="00ED29C9"/>
    <w:rsid w:val="00ED4F52"/>
    <w:rsid w:val="00ED52ED"/>
    <w:rsid w:val="00ED5B93"/>
    <w:rsid w:val="00EE1AE5"/>
    <w:rsid w:val="00EE46B9"/>
    <w:rsid w:val="00EE4AD8"/>
    <w:rsid w:val="00EE4CA9"/>
    <w:rsid w:val="00EE7650"/>
    <w:rsid w:val="00EF0181"/>
    <w:rsid w:val="00EF21CD"/>
    <w:rsid w:val="00EF443D"/>
    <w:rsid w:val="00EF5243"/>
    <w:rsid w:val="00EF6168"/>
    <w:rsid w:val="00EF689F"/>
    <w:rsid w:val="00F0057B"/>
    <w:rsid w:val="00F01338"/>
    <w:rsid w:val="00F01F52"/>
    <w:rsid w:val="00F0254C"/>
    <w:rsid w:val="00F02E96"/>
    <w:rsid w:val="00F03451"/>
    <w:rsid w:val="00F0420D"/>
    <w:rsid w:val="00F049C9"/>
    <w:rsid w:val="00F0546D"/>
    <w:rsid w:val="00F06B36"/>
    <w:rsid w:val="00F134A2"/>
    <w:rsid w:val="00F22775"/>
    <w:rsid w:val="00F25168"/>
    <w:rsid w:val="00F255FE"/>
    <w:rsid w:val="00F3008A"/>
    <w:rsid w:val="00F31AD8"/>
    <w:rsid w:val="00F3362E"/>
    <w:rsid w:val="00F34CBB"/>
    <w:rsid w:val="00F36732"/>
    <w:rsid w:val="00F37CE2"/>
    <w:rsid w:val="00F40FFB"/>
    <w:rsid w:val="00F429CA"/>
    <w:rsid w:val="00F42A19"/>
    <w:rsid w:val="00F43B9C"/>
    <w:rsid w:val="00F446AC"/>
    <w:rsid w:val="00F44AEE"/>
    <w:rsid w:val="00F465CA"/>
    <w:rsid w:val="00F4671A"/>
    <w:rsid w:val="00F50896"/>
    <w:rsid w:val="00F50B81"/>
    <w:rsid w:val="00F50D8E"/>
    <w:rsid w:val="00F5137E"/>
    <w:rsid w:val="00F51F43"/>
    <w:rsid w:val="00F53D05"/>
    <w:rsid w:val="00F55000"/>
    <w:rsid w:val="00F559D2"/>
    <w:rsid w:val="00F55CA6"/>
    <w:rsid w:val="00F62EB2"/>
    <w:rsid w:val="00F633D7"/>
    <w:rsid w:val="00F64455"/>
    <w:rsid w:val="00F66A77"/>
    <w:rsid w:val="00F67282"/>
    <w:rsid w:val="00F67FD5"/>
    <w:rsid w:val="00F7223E"/>
    <w:rsid w:val="00F73558"/>
    <w:rsid w:val="00F7626C"/>
    <w:rsid w:val="00F8018E"/>
    <w:rsid w:val="00F80CBE"/>
    <w:rsid w:val="00F821C9"/>
    <w:rsid w:val="00F82266"/>
    <w:rsid w:val="00F82C1C"/>
    <w:rsid w:val="00F855A4"/>
    <w:rsid w:val="00F860F1"/>
    <w:rsid w:val="00F86F59"/>
    <w:rsid w:val="00F90B3B"/>
    <w:rsid w:val="00F90B86"/>
    <w:rsid w:val="00F9229D"/>
    <w:rsid w:val="00F92C15"/>
    <w:rsid w:val="00F93C19"/>
    <w:rsid w:val="00F9416E"/>
    <w:rsid w:val="00F97412"/>
    <w:rsid w:val="00F97963"/>
    <w:rsid w:val="00FA0DA0"/>
    <w:rsid w:val="00FA1018"/>
    <w:rsid w:val="00FA10FF"/>
    <w:rsid w:val="00FA2AE7"/>
    <w:rsid w:val="00FA2E43"/>
    <w:rsid w:val="00FA48D4"/>
    <w:rsid w:val="00FA4ABE"/>
    <w:rsid w:val="00FA70CE"/>
    <w:rsid w:val="00FA77A8"/>
    <w:rsid w:val="00FB061B"/>
    <w:rsid w:val="00FB2695"/>
    <w:rsid w:val="00FB305A"/>
    <w:rsid w:val="00FB317B"/>
    <w:rsid w:val="00FB35C3"/>
    <w:rsid w:val="00FB4901"/>
    <w:rsid w:val="00FB5ADD"/>
    <w:rsid w:val="00FB6639"/>
    <w:rsid w:val="00FC164E"/>
    <w:rsid w:val="00FC1D8C"/>
    <w:rsid w:val="00FC1ECC"/>
    <w:rsid w:val="00FC2396"/>
    <w:rsid w:val="00FC2DA4"/>
    <w:rsid w:val="00FC347A"/>
    <w:rsid w:val="00FC383C"/>
    <w:rsid w:val="00FC5157"/>
    <w:rsid w:val="00FC5607"/>
    <w:rsid w:val="00FC5908"/>
    <w:rsid w:val="00FC5F90"/>
    <w:rsid w:val="00FC789B"/>
    <w:rsid w:val="00FD1321"/>
    <w:rsid w:val="00FD2F8C"/>
    <w:rsid w:val="00FD484A"/>
    <w:rsid w:val="00FD4F62"/>
    <w:rsid w:val="00FD7F71"/>
    <w:rsid w:val="00FE0817"/>
    <w:rsid w:val="00FE2520"/>
    <w:rsid w:val="00FE268C"/>
    <w:rsid w:val="00FE5759"/>
    <w:rsid w:val="00FE5F9D"/>
    <w:rsid w:val="00FE66C7"/>
    <w:rsid w:val="00FE69EC"/>
    <w:rsid w:val="00FE70F7"/>
    <w:rsid w:val="00FE71CA"/>
    <w:rsid w:val="00FE72DD"/>
    <w:rsid w:val="00FF0942"/>
    <w:rsid w:val="00FF1AC8"/>
    <w:rsid w:val="00FF4698"/>
    <w:rsid w:val="00FF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3"/>
      </o:rules>
    </o:shapelayout>
  </w:shapeDefaults>
  <w:decimalSymbol w:val=","/>
  <w:listSeparator w:val=","/>
  <w14:docId w14:val="61CD6901"/>
  <w15:docId w15:val="{D4AA8B01-98D1-407A-9ACA-F3B691F2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45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137"/>
    <w:pPr>
      <w:tabs>
        <w:tab w:val="center" w:pos="4680"/>
        <w:tab w:val="right" w:pos="9360"/>
      </w:tabs>
    </w:pPr>
  </w:style>
  <w:style w:type="character" w:customStyle="1" w:styleId="HeaderChar">
    <w:name w:val="Header Char"/>
    <w:basedOn w:val="DefaultParagraphFont"/>
    <w:link w:val="Header"/>
    <w:uiPriority w:val="99"/>
    <w:rsid w:val="005F5137"/>
  </w:style>
  <w:style w:type="paragraph" w:styleId="Footer">
    <w:name w:val="footer"/>
    <w:basedOn w:val="Normal"/>
    <w:link w:val="FooterChar"/>
    <w:uiPriority w:val="99"/>
    <w:unhideWhenUsed/>
    <w:rsid w:val="005F5137"/>
    <w:pPr>
      <w:tabs>
        <w:tab w:val="center" w:pos="4680"/>
        <w:tab w:val="right" w:pos="9360"/>
      </w:tabs>
    </w:pPr>
  </w:style>
  <w:style w:type="character" w:customStyle="1" w:styleId="FooterChar">
    <w:name w:val="Footer Char"/>
    <w:basedOn w:val="DefaultParagraphFont"/>
    <w:link w:val="Footer"/>
    <w:uiPriority w:val="99"/>
    <w:rsid w:val="005F5137"/>
  </w:style>
  <w:style w:type="paragraph" w:styleId="ListParagraph">
    <w:name w:val="List Paragraph"/>
    <w:basedOn w:val="Normal"/>
    <w:uiPriority w:val="34"/>
    <w:qFormat/>
    <w:rsid w:val="00F0420D"/>
    <w:pPr>
      <w:ind w:left="720"/>
      <w:contextualSpacing/>
    </w:pPr>
  </w:style>
  <w:style w:type="character" w:styleId="CommentReference">
    <w:name w:val="annotation reference"/>
    <w:basedOn w:val="DefaultParagraphFont"/>
    <w:uiPriority w:val="99"/>
    <w:semiHidden/>
    <w:unhideWhenUsed/>
    <w:rsid w:val="00F97963"/>
    <w:rPr>
      <w:sz w:val="16"/>
      <w:szCs w:val="16"/>
    </w:rPr>
  </w:style>
  <w:style w:type="paragraph" w:styleId="CommentText">
    <w:name w:val="annotation text"/>
    <w:basedOn w:val="Normal"/>
    <w:link w:val="CommentTextChar"/>
    <w:uiPriority w:val="99"/>
    <w:semiHidden/>
    <w:unhideWhenUsed/>
    <w:rsid w:val="00F97963"/>
    <w:rPr>
      <w:sz w:val="20"/>
      <w:szCs w:val="20"/>
    </w:rPr>
  </w:style>
  <w:style w:type="character" w:customStyle="1" w:styleId="CommentTextChar">
    <w:name w:val="Comment Text Char"/>
    <w:basedOn w:val="DefaultParagraphFont"/>
    <w:link w:val="CommentText"/>
    <w:uiPriority w:val="99"/>
    <w:semiHidden/>
    <w:rsid w:val="00F97963"/>
    <w:rPr>
      <w:sz w:val="20"/>
      <w:szCs w:val="20"/>
    </w:rPr>
  </w:style>
  <w:style w:type="paragraph" w:styleId="CommentSubject">
    <w:name w:val="annotation subject"/>
    <w:basedOn w:val="CommentText"/>
    <w:next w:val="CommentText"/>
    <w:link w:val="CommentSubjectChar"/>
    <w:uiPriority w:val="99"/>
    <w:semiHidden/>
    <w:unhideWhenUsed/>
    <w:rsid w:val="00F97963"/>
    <w:rPr>
      <w:b/>
      <w:bCs/>
    </w:rPr>
  </w:style>
  <w:style w:type="character" w:customStyle="1" w:styleId="CommentSubjectChar">
    <w:name w:val="Comment Subject Char"/>
    <w:basedOn w:val="CommentTextChar"/>
    <w:link w:val="CommentSubject"/>
    <w:uiPriority w:val="99"/>
    <w:semiHidden/>
    <w:rsid w:val="00F97963"/>
    <w:rPr>
      <w:b/>
      <w:bCs/>
      <w:sz w:val="20"/>
      <w:szCs w:val="20"/>
    </w:rPr>
  </w:style>
  <w:style w:type="paragraph" w:styleId="FootnoteText">
    <w:name w:val="footnote text"/>
    <w:basedOn w:val="Normal"/>
    <w:link w:val="FootnoteTextChar"/>
    <w:rsid w:val="00FF0942"/>
    <w:rPr>
      <w:rFonts w:eastAsia="Times New Roman" w:cs="Times New Roman"/>
      <w:sz w:val="20"/>
      <w:szCs w:val="20"/>
    </w:rPr>
  </w:style>
  <w:style w:type="character" w:customStyle="1" w:styleId="FootnoteTextChar">
    <w:name w:val="Footnote Text Char"/>
    <w:basedOn w:val="DefaultParagraphFont"/>
    <w:link w:val="FootnoteText"/>
    <w:rsid w:val="00FF0942"/>
    <w:rPr>
      <w:rFonts w:eastAsia="Times New Roman" w:cs="Times New Roman"/>
      <w:sz w:val="20"/>
      <w:szCs w:val="20"/>
    </w:rPr>
  </w:style>
  <w:style w:type="character" w:styleId="FootnoteReference">
    <w:name w:val="footnote reference"/>
    <w:rsid w:val="00FF0942"/>
    <w:rPr>
      <w:vertAlign w:val="superscript"/>
    </w:rPr>
  </w:style>
  <w:style w:type="table" w:customStyle="1" w:styleId="TableGrid1">
    <w:name w:val="Table Grid1"/>
    <w:basedOn w:val="TableNormal"/>
    <w:next w:val="TableGrid"/>
    <w:uiPriority w:val="39"/>
    <w:rsid w:val="005D6B3A"/>
    <w:rPr>
      <w:rFonts w:eastAsia="Times New Roman"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8860">
      <w:bodyDiv w:val="1"/>
      <w:marLeft w:val="0"/>
      <w:marRight w:val="0"/>
      <w:marTop w:val="0"/>
      <w:marBottom w:val="0"/>
      <w:divBdr>
        <w:top w:val="none" w:sz="0" w:space="0" w:color="auto"/>
        <w:left w:val="none" w:sz="0" w:space="0" w:color="auto"/>
        <w:bottom w:val="none" w:sz="0" w:space="0" w:color="auto"/>
        <w:right w:val="none" w:sz="0" w:space="0" w:color="auto"/>
      </w:divBdr>
    </w:div>
    <w:div w:id="256913496">
      <w:bodyDiv w:val="1"/>
      <w:marLeft w:val="0"/>
      <w:marRight w:val="0"/>
      <w:marTop w:val="0"/>
      <w:marBottom w:val="0"/>
      <w:divBdr>
        <w:top w:val="none" w:sz="0" w:space="0" w:color="auto"/>
        <w:left w:val="none" w:sz="0" w:space="0" w:color="auto"/>
        <w:bottom w:val="none" w:sz="0" w:space="0" w:color="auto"/>
        <w:right w:val="none" w:sz="0" w:space="0" w:color="auto"/>
      </w:divBdr>
    </w:div>
    <w:div w:id="306664186">
      <w:bodyDiv w:val="1"/>
      <w:marLeft w:val="0"/>
      <w:marRight w:val="0"/>
      <w:marTop w:val="0"/>
      <w:marBottom w:val="0"/>
      <w:divBdr>
        <w:top w:val="none" w:sz="0" w:space="0" w:color="auto"/>
        <w:left w:val="none" w:sz="0" w:space="0" w:color="auto"/>
        <w:bottom w:val="none" w:sz="0" w:space="0" w:color="auto"/>
        <w:right w:val="none" w:sz="0" w:space="0" w:color="auto"/>
      </w:divBdr>
    </w:div>
    <w:div w:id="416945367">
      <w:bodyDiv w:val="1"/>
      <w:marLeft w:val="0"/>
      <w:marRight w:val="0"/>
      <w:marTop w:val="0"/>
      <w:marBottom w:val="0"/>
      <w:divBdr>
        <w:top w:val="none" w:sz="0" w:space="0" w:color="auto"/>
        <w:left w:val="none" w:sz="0" w:space="0" w:color="auto"/>
        <w:bottom w:val="none" w:sz="0" w:space="0" w:color="auto"/>
        <w:right w:val="none" w:sz="0" w:space="0" w:color="auto"/>
      </w:divBdr>
    </w:div>
    <w:div w:id="459955383">
      <w:bodyDiv w:val="1"/>
      <w:marLeft w:val="0"/>
      <w:marRight w:val="0"/>
      <w:marTop w:val="0"/>
      <w:marBottom w:val="0"/>
      <w:divBdr>
        <w:top w:val="none" w:sz="0" w:space="0" w:color="auto"/>
        <w:left w:val="none" w:sz="0" w:space="0" w:color="auto"/>
        <w:bottom w:val="none" w:sz="0" w:space="0" w:color="auto"/>
        <w:right w:val="none" w:sz="0" w:space="0" w:color="auto"/>
      </w:divBdr>
    </w:div>
    <w:div w:id="699236113">
      <w:bodyDiv w:val="1"/>
      <w:marLeft w:val="0"/>
      <w:marRight w:val="0"/>
      <w:marTop w:val="0"/>
      <w:marBottom w:val="0"/>
      <w:divBdr>
        <w:top w:val="none" w:sz="0" w:space="0" w:color="auto"/>
        <w:left w:val="none" w:sz="0" w:space="0" w:color="auto"/>
        <w:bottom w:val="none" w:sz="0" w:space="0" w:color="auto"/>
        <w:right w:val="none" w:sz="0" w:space="0" w:color="auto"/>
      </w:divBdr>
    </w:div>
    <w:div w:id="730810211">
      <w:bodyDiv w:val="1"/>
      <w:marLeft w:val="0"/>
      <w:marRight w:val="0"/>
      <w:marTop w:val="0"/>
      <w:marBottom w:val="0"/>
      <w:divBdr>
        <w:top w:val="none" w:sz="0" w:space="0" w:color="auto"/>
        <w:left w:val="none" w:sz="0" w:space="0" w:color="auto"/>
        <w:bottom w:val="none" w:sz="0" w:space="0" w:color="auto"/>
        <w:right w:val="none" w:sz="0" w:space="0" w:color="auto"/>
      </w:divBdr>
    </w:div>
    <w:div w:id="767820358">
      <w:bodyDiv w:val="1"/>
      <w:marLeft w:val="0"/>
      <w:marRight w:val="0"/>
      <w:marTop w:val="0"/>
      <w:marBottom w:val="0"/>
      <w:divBdr>
        <w:top w:val="none" w:sz="0" w:space="0" w:color="auto"/>
        <w:left w:val="none" w:sz="0" w:space="0" w:color="auto"/>
        <w:bottom w:val="none" w:sz="0" w:space="0" w:color="auto"/>
        <w:right w:val="none" w:sz="0" w:space="0" w:color="auto"/>
      </w:divBdr>
    </w:div>
    <w:div w:id="893010690">
      <w:bodyDiv w:val="1"/>
      <w:marLeft w:val="0"/>
      <w:marRight w:val="0"/>
      <w:marTop w:val="0"/>
      <w:marBottom w:val="0"/>
      <w:divBdr>
        <w:top w:val="none" w:sz="0" w:space="0" w:color="auto"/>
        <w:left w:val="none" w:sz="0" w:space="0" w:color="auto"/>
        <w:bottom w:val="none" w:sz="0" w:space="0" w:color="auto"/>
        <w:right w:val="none" w:sz="0" w:space="0" w:color="auto"/>
      </w:divBdr>
    </w:div>
    <w:div w:id="1260986317">
      <w:bodyDiv w:val="1"/>
      <w:marLeft w:val="0"/>
      <w:marRight w:val="0"/>
      <w:marTop w:val="0"/>
      <w:marBottom w:val="0"/>
      <w:divBdr>
        <w:top w:val="none" w:sz="0" w:space="0" w:color="auto"/>
        <w:left w:val="none" w:sz="0" w:space="0" w:color="auto"/>
        <w:bottom w:val="none" w:sz="0" w:space="0" w:color="auto"/>
        <w:right w:val="none" w:sz="0" w:space="0" w:color="auto"/>
      </w:divBdr>
    </w:div>
    <w:div w:id="1375348459">
      <w:bodyDiv w:val="1"/>
      <w:marLeft w:val="0"/>
      <w:marRight w:val="0"/>
      <w:marTop w:val="0"/>
      <w:marBottom w:val="0"/>
      <w:divBdr>
        <w:top w:val="none" w:sz="0" w:space="0" w:color="auto"/>
        <w:left w:val="none" w:sz="0" w:space="0" w:color="auto"/>
        <w:bottom w:val="none" w:sz="0" w:space="0" w:color="auto"/>
        <w:right w:val="none" w:sz="0" w:space="0" w:color="auto"/>
      </w:divBdr>
    </w:div>
    <w:div w:id="1540825836">
      <w:bodyDiv w:val="1"/>
      <w:marLeft w:val="0"/>
      <w:marRight w:val="0"/>
      <w:marTop w:val="0"/>
      <w:marBottom w:val="0"/>
      <w:divBdr>
        <w:top w:val="none" w:sz="0" w:space="0" w:color="auto"/>
        <w:left w:val="none" w:sz="0" w:space="0" w:color="auto"/>
        <w:bottom w:val="none" w:sz="0" w:space="0" w:color="auto"/>
        <w:right w:val="none" w:sz="0" w:space="0" w:color="auto"/>
      </w:divBdr>
    </w:div>
    <w:div w:id="1553423422">
      <w:bodyDiv w:val="1"/>
      <w:marLeft w:val="0"/>
      <w:marRight w:val="0"/>
      <w:marTop w:val="0"/>
      <w:marBottom w:val="0"/>
      <w:divBdr>
        <w:top w:val="none" w:sz="0" w:space="0" w:color="auto"/>
        <w:left w:val="none" w:sz="0" w:space="0" w:color="auto"/>
        <w:bottom w:val="none" w:sz="0" w:space="0" w:color="auto"/>
        <w:right w:val="none" w:sz="0" w:space="0" w:color="auto"/>
      </w:divBdr>
    </w:div>
    <w:div w:id="1648821483">
      <w:bodyDiv w:val="1"/>
      <w:marLeft w:val="0"/>
      <w:marRight w:val="0"/>
      <w:marTop w:val="0"/>
      <w:marBottom w:val="0"/>
      <w:divBdr>
        <w:top w:val="none" w:sz="0" w:space="0" w:color="auto"/>
        <w:left w:val="none" w:sz="0" w:space="0" w:color="auto"/>
        <w:bottom w:val="none" w:sz="0" w:space="0" w:color="auto"/>
        <w:right w:val="none" w:sz="0" w:space="0" w:color="auto"/>
      </w:divBdr>
    </w:div>
    <w:div w:id="1693460030">
      <w:bodyDiv w:val="1"/>
      <w:marLeft w:val="0"/>
      <w:marRight w:val="0"/>
      <w:marTop w:val="0"/>
      <w:marBottom w:val="0"/>
      <w:divBdr>
        <w:top w:val="none" w:sz="0" w:space="0" w:color="auto"/>
        <w:left w:val="none" w:sz="0" w:space="0" w:color="auto"/>
        <w:bottom w:val="none" w:sz="0" w:space="0" w:color="auto"/>
        <w:right w:val="none" w:sz="0" w:space="0" w:color="auto"/>
      </w:divBdr>
    </w:div>
    <w:div w:id="1697924650">
      <w:bodyDiv w:val="1"/>
      <w:marLeft w:val="0"/>
      <w:marRight w:val="0"/>
      <w:marTop w:val="0"/>
      <w:marBottom w:val="0"/>
      <w:divBdr>
        <w:top w:val="none" w:sz="0" w:space="0" w:color="auto"/>
        <w:left w:val="none" w:sz="0" w:space="0" w:color="auto"/>
        <w:bottom w:val="none" w:sz="0" w:space="0" w:color="auto"/>
        <w:right w:val="none" w:sz="0" w:space="0" w:color="auto"/>
      </w:divBdr>
    </w:div>
    <w:div w:id="1775125393">
      <w:bodyDiv w:val="1"/>
      <w:marLeft w:val="0"/>
      <w:marRight w:val="0"/>
      <w:marTop w:val="0"/>
      <w:marBottom w:val="0"/>
      <w:divBdr>
        <w:top w:val="none" w:sz="0" w:space="0" w:color="auto"/>
        <w:left w:val="none" w:sz="0" w:space="0" w:color="auto"/>
        <w:bottom w:val="none" w:sz="0" w:space="0" w:color="auto"/>
        <w:right w:val="none" w:sz="0" w:space="0" w:color="auto"/>
      </w:divBdr>
    </w:div>
    <w:div w:id="1812210247">
      <w:bodyDiv w:val="1"/>
      <w:marLeft w:val="0"/>
      <w:marRight w:val="0"/>
      <w:marTop w:val="0"/>
      <w:marBottom w:val="0"/>
      <w:divBdr>
        <w:top w:val="none" w:sz="0" w:space="0" w:color="auto"/>
        <w:left w:val="none" w:sz="0" w:space="0" w:color="auto"/>
        <w:bottom w:val="none" w:sz="0" w:space="0" w:color="auto"/>
        <w:right w:val="none" w:sz="0" w:space="0" w:color="auto"/>
      </w:divBdr>
    </w:div>
    <w:div w:id="1813016930">
      <w:bodyDiv w:val="1"/>
      <w:marLeft w:val="0"/>
      <w:marRight w:val="0"/>
      <w:marTop w:val="0"/>
      <w:marBottom w:val="0"/>
      <w:divBdr>
        <w:top w:val="none" w:sz="0" w:space="0" w:color="auto"/>
        <w:left w:val="none" w:sz="0" w:space="0" w:color="auto"/>
        <w:bottom w:val="none" w:sz="0" w:space="0" w:color="auto"/>
        <w:right w:val="none" w:sz="0" w:space="0" w:color="auto"/>
      </w:divBdr>
    </w:div>
    <w:div w:id="1859614762">
      <w:bodyDiv w:val="1"/>
      <w:marLeft w:val="0"/>
      <w:marRight w:val="0"/>
      <w:marTop w:val="0"/>
      <w:marBottom w:val="0"/>
      <w:divBdr>
        <w:top w:val="none" w:sz="0" w:space="0" w:color="auto"/>
        <w:left w:val="none" w:sz="0" w:space="0" w:color="auto"/>
        <w:bottom w:val="none" w:sz="0" w:space="0" w:color="auto"/>
        <w:right w:val="none" w:sz="0" w:space="0" w:color="auto"/>
      </w:divBdr>
    </w:div>
    <w:div w:id="2011322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6EC4D-D672-4A81-B15E-3C6784DD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3523</TotalTime>
  <Pages>16</Pages>
  <Words>4655</Words>
  <Characters>26537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496</cp:revision>
  <cp:lastPrinted>2022-10-06T07:09:00Z</cp:lastPrinted>
  <dcterms:created xsi:type="dcterms:W3CDTF">2022-04-28T07:00:00Z</dcterms:created>
  <dcterms:modified xsi:type="dcterms:W3CDTF">2025-04-26T02:50:00Z</dcterms:modified>
</cp:coreProperties>
</file>